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23" w:rsidRPr="002B7C3D" w:rsidRDefault="00E97323" w:rsidP="00E97323">
      <w:pPr>
        <w:rPr>
          <w:rFonts w:asciiTheme="majorHAnsi" w:hAnsiTheme="majorHAnsi"/>
          <w:sz w:val="72"/>
          <w:szCs w:val="72"/>
        </w:rPr>
      </w:pPr>
      <w:r w:rsidRPr="002B7C3D">
        <w:rPr>
          <w:rFonts w:asciiTheme="majorHAnsi" w:hAnsiTheme="majorHAnsi"/>
          <w:noProof/>
          <w:sz w:val="72"/>
          <w:szCs w:val="72"/>
          <w:lang w:eastAsia="sk-SK"/>
        </w:rPr>
        <w:drawing>
          <wp:anchor distT="0" distB="0" distL="114300" distR="720090" simplePos="0" relativeHeight="251660288" behindDoc="0" locked="0" layoutInCell="1" allowOverlap="1" wp14:anchorId="400E4774" wp14:editId="7ED7FC56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685800" cy="760730"/>
            <wp:effectExtent l="0" t="0" r="0" b="1270"/>
            <wp:wrapSquare wrapText="bothSides"/>
            <wp:docPr id="24" name="Obrázok 24" descr="turecka hl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ecka hl pap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72"/>
          <w:szCs w:val="72"/>
        </w:rPr>
        <w:t xml:space="preserve">     </w:t>
      </w:r>
      <w:r w:rsidRPr="002B7C3D">
        <w:rPr>
          <w:rFonts w:asciiTheme="majorHAnsi" w:hAnsiTheme="majorHAnsi"/>
          <w:b/>
          <w:noProof/>
          <w:sz w:val="72"/>
          <w:szCs w:val="72"/>
        </w:rPr>
        <w:t xml:space="preserve">OBEC </w:t>
      </w:r>
      <w:r>
        <w:rPr>
          <w:rFonts w:asciiTheme="majorHAnsi" w:hAnsiTheme="majorHAnsi"/>
          <w:b/>
          <w:noProof/>
          <w:sz w:val="72"/>
          <w:szCs w:val="72"/>
        </w:rPr>
        <w:t xml:space="preserve">  </w:t>
      </w:r>
      <w:r w:rsidRPr="002B7C3D">
        <w:rPr>
          <w:rFonts w:asciiTheme="majorHAnsi" w:hAnsiTheme="majorHAnsi"/>
          <w:b/>
          <w:noProof/>
          <w:sz w:val="72"/>
          <w:szCs w:val="72"/>
        </w:rPr>
        <w:t>TURECKÁ</w:t>
      </w:r>
    </w:p>
    <w:p w:rsidR="00E97323" w:rsidRDefault="00E97323" w:rsidP="00E97323">
      <w:pPr>
        <w:pBdr>
          <w:bottom w:val="single" w:sz="12" w:space="1" w:color="auto"/>
        </w:pBdr>
        <w:tabs>
          <w:tab w:val="left" w:pos="2160"/>
        </w:tabs>
        <w:jc w:val="center"/>
        <w:rPr>
          <w:rFonts w:asciiTheme="majorHAnsi" w:hAnsiTheme="majorHAnsi"/>
          <w:noProof/>
          <w:sz w:val="40"/>
          <w:szCs w:val="40"/>
        </w:rPr>
      </w:pPr>
      <w:r w:rsidRPr="002B7C3D">
        <w:rPr>
          <w:rFonts w:asciiTheme="majorHAnsi" w:hAnsiTheme="majorHAnsi"/>
          <w:noProof/>
          <w:sz w:val="40"/>
          <w:szCs w:val="40"/>
        </w:rPr>
        <w:t>Turecká 341, 976 02  Staré Hory</w:t>
      </w:r>
    </w:p>
    <w:p w:rsidR="00E97323" w:rsidRDefault="00E97323" w:rsidP="00E97323">
      <w:pPr>
        <w:tabs>
          <w:tab w:val="left" w:pos="2160"/>
        </w:tabs>
        <w:jc w:val="center"/>
        <w:rPr>
          <w:rFonts w:asciiTheme="majorHAnsi" w:hAnsiTheme="majorHAnsi"/>
          <w:sz w:val="40"/>
          <w:szCs w:val="4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222222"/>
          <w:sz w:val="20"/>
          <w:szCs w:val="20"/>
        </w:rPr>
      </w:pPr>
    </w:p>
    <w:p w:rsidR="00DA62F4" w:rsidRPr="004D69E8" w:rsidRDefault="00DA62F4" w:rsidP="00DA62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 xml:space="preserve">Smernica č. </w:t>
      </w:r>
      <w:r w:rsidR="005512DC">
        <w:rPr>
          <w:rFonts w:ascii="Times New Roman" w:hAnsi="Times New Roman"/>
          <w:b/>
          <w:bCs/>
          <w:color w:val="222222"/>
          <w:sz w:val="20"/>
          <w:szCs w:val="20"/>
        </w:rPr>
        <w:t>4</w:t>
      </w:r>
      <w:r w:rsidR="00F75BCE">
        <w:rPr>
          <w:rFonts w:ascii="Times New Roman" w:hAnsi="Times New Roman"/>
          <w:b/>
          <w:bCs/>
          <w:color w:val="222222"/>
          <w:sz w:val="20"/>
          <w:szCs w:val="20"/>
        </w:rPr>
        <w:t>/2019</w:t>
      </w:r>
    </w:p>
    <w:p w:rsidR="00DA62F4" w:rsidRPr="00633108" w:rsidRDefault="00DA62F4" w:rsidP="00DA62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22222"/>
          <w:sz w:val="24"/>
          <w:szCs w:val="24"/>
        </w:rPr>
      </w:pPr>
      <w:r w:rsidRPr="00633108">
        <w:rPr>
          <w:rFonts w:ascii="Times New Roman" w:hAnsi="Times New Roman"/>
          <w:b/>
          <w:bCs/>
          <w:color w:val="222222"/>
          <w:sz w:val="24"/>
          <w:szCs w:val="24"/>
        </w:rPr>
        <w:t>Smernica o podávaní, preverovaní a evidovaní podnetov súvisiacich s oznamovaním protispoločenskej činnosti</w:t>
      </w:r>
    </w:p>
    <w:p w:rsidR="00DA62F4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222222"/>
          <w:sz w:val="20"/>
          <w:szCs w:val="20"/>
        </w:rPr>
      </w:pPr>
    </w:p>
    <w:p w:rsidR="00DA62F4" w:rsidRPr="004D69E8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>Čl. I</w:t>
      </w:r>
    </w:p>
    <w:p w:rsidR="00DA62F4" w:rsidRPr="004D69E8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>Úvodné ustanovenia</w:t>
      </w:r>
    </w:p>
    <w:p w:rsidR="00DA62F4" w:rsidRPr="004D69E8" w:rsidRDefault="00DA62F4" w:rsidP="00DA62F4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color w:val="222222"/>
          <w:sz w:val="20"/>
          <w:szCs w:val="20"/>
        </w:rPr>
        <w:t xml:space="preserve">Smernica sa vydáva v zmysle zákona č. </w:t>
      </w:r>
      <w:r>
        <w:rPr>
          <w:rFonts w:ascii="Times New Roman" w:hAnsi="Times New Roman"/>
          <w:color w:val="222222"/>
          <w:sz w:val="20"/>
          <w:szCs w:val="20"/>
        </w:rPr>
        <w:t>54/2019</w:t>
      </w:r>
      <w:r w:rsidRPr="004D69E8">
        <w:rPr>
          <w:rFonts w:ascii="Times New Roman" w:hAnsi="Times New Roman"/>
          <w:color w:val="222222"/>
          <w:sz w:val="20"/>
          <w:szCs w:val="20"/>
        </w:rPr>
        <w:t xml:space="preserve"> Z. z. o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2D6746">
        <w:rPr>
          <w:rFonts w:ascii="Times New Roman" w:hAnsi="Times New Roman"/>
          <w:color w:val="222222"/>
          <w:sz w:val="20"/>
          <w:szCs w:val="20"/>
        </w:rPr>
        <w:t xml:space="preserve">ochrane oznamovateľov protispoločenskej činnosti a o zmene a doplnení niektorých zákonov </w:t>
      </w:r>
      <w:r w:rsidRPr="004D69E8">
        <w:rPr>
          <w:rFonts w:ascii="Times New Roman" w:hAnsi="Times New Roman"/>
          <w:color w:val="222222"/>
          <w:sz w:val="20"/>
          <w:szCs w:val="20"/>
        </w:rPr>
        <w:t xml:space="preserve">(ďalej </w:t>
      </w:r>
      <w:r>
        <w:rPr>
          <w:rFonts w:ascii="Times New Roman" w:hAnsi="Times New Roman"/>
          <w:color w:val="222222"/>
          <w:sz w:val="20"/>
          <w:szCs w:val="20"/>
        </w:rPr>
        <w:t xml:space="preserve">aj ako </w:t>
      </w:r>
      <w:r w:rsidRPr="004D69E8">
        <w:rPr>
          <w:rFonts w:ascii="Times New Roman" w:hAnsi="Times New Roman"/>
          <w:color w:val="222222"/>
          <w:sz w:val="20"/>
          <w:szCs w:val="20"/>
        </w:rPr>
        <w:t>„</w:t>
      </w:r>
      <w:r>
        <w:rPr>
          <w:rFonts w:ascii="Times New Roman" w:hAnsi="Times New Roman"/>
          <w:color w:val="222222"/>
          <w:sz w:val="20"/>
          <w:szCs w:val="20"/>
        </w:rPr>
        <w:t>zákon</w:t>
      </w:r>
      <w:r w:rsidRPr="004D69E8">
        <w:rPr>
          <w:rFonts w:ascii="Times New Roman" w:hAnsi="Times New Roman"/>
          <w:color w:val="222222"/>
          <w:sz w:val="20"/>
          <w:szCs w:val="20"/>
        </w:rPr>
        <w:t xml:space="preserve">") v nadväznosti na zákon č. </w:t>
      </w:r>
      <w:r>
        <w:rPr>
          <w:rFonts w:ascii="Times New Roman" w:hAnsi="Times New Roman"/>
          <w:color w:val="222222"/>
          <w:sz w:val="20"/>
          <w:szCs w:val="20"/>
        </w:rPr>
        <w:t>18/2018</w:t>
      </w:r>
      <w:r w:rsidRPr="004D69E8">
        <w:rPr>
          <w:rFonts w:ascii="Times New Roman" w:hAnsi="Times New Roman"/>
          <w:color w:val="222222"/>
          <w:sz w:val="20"/>
          <w:szCs w:val="20"/>
        </w:rPr>
        <w:t xml:space="preserve"> Z. z. o ochrane osobných údajov a o zmene a doplnení niektorých zákonov, ktorý upravuje podmienky poskytovania ochrany osobám pred neoprávneným postihom v pracovnoprávnom vzťahu subjektu územnej samosprávy v súvislosti s oznamovaním kriminality alebo inej protispoločenskej činnosti a práva a povinnosti fyzických a právnických osôb pri oznamovaní protispoločenskej činnosti</w:t>
      </w:r>
      <w:r>
        <w:rPr>
          <w:rFonts w:ascii="Times New Roman" w:hAnsi="Times New Roman"/>
          <w:color w:val="222222"/>
          <w:sz w:val="20"/>
          <w:szCs w:val="20"/>
        </w:rPr>
        <w:t xml:space="preserve"> (ďalej aj ako „smernica“)</w:t>
      </w:r>
      <w:r w:rsidRPr="004D69E8">
        <w:rPr>
          <w:rFonts w:ascii="Times New Roman" w:hAnsi="Times New Roman"/>
          <w:color w:val="222222"/>
          <w:sz w:val="20"/>
          <w:szCs w:val="20"/>
        </w:rPr>
        <w:t>.</w:t>
      </w:r>
    </w:p>
    <w:p w:rsidR="00DA62F4" w:rsidRPr="004D69E8" w:rsidRDefault="00DA62F4" w:rsidP="00DA62F4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color w:val="222222"/>
          <w:sz w:val="20"/>
          <w:szCs w:val="20"/>
        </w:rPr>
        <w:t>Táto smernica upravuje pre vlastné podmienky podrobnosti pri prijímaní a vybavovaní oznámení a podnetov o protispoločenskej činnosti v súlade s</w:t>
      </w:r>
      <w:r>
        <w:rPr>
          <w:rFonts w:ascii="Times New Roman" w:hAnsi="Times New Roman"/>
          <w:color w:val="222222"/>
          <w:sz w:val="20"/>
          <w:szCs w:val="20"/>
        </w:rPr>
        <w:t xml:space="preserve">o </w:t>
      </w:r>
      <w:r w:rsidRPr="004D69E8">
        <w:rPr>
          <w:rFonts w:ascii="Times New Roman" w:hAnsi="Times New Roman"/>
          <w:color w:val="222222"/>
          <w:sz w:val="20"/>
          <w:szCs w:val="20"/>
        </w:rPr>
        <w:t>zákon</w:t>
      </w:r>
      <w:r>
        <w:rPr>
          <w:rFonts w:ascii="Times New Roman" w:hAnsi="Times New Roman"/>
          <w:color w:val="222222"/>
          <w:sz w:val="20"/>
          <w:szCs w:val="20"/>
        </w:rPr>
        <w:t>om</w:t>
      </w:r>
      <w:r w:rsidRPr="004D69E8">
        <w:rPr>
          <w:rFonts w:ascii="Times New Roman" w:hAnsi="Times New Roman"/>
          <w:color w:val="222222"/>
          <w:sz w:val="20"/>
          <w:szCs w:val="20"/>
        </w:rPr>
        <w:t>.</w:t>
      </w:r>
    </w:p>
    <w:p w:rsidR="00DA62F4" w:rsidRPr="004D5ED9" w:rsidRDefault="00DA62F4" w:rsidP="00DA62F4">
      <w:pPr>
        <w:widowControl w:val="0"/>
        <w:numPr>
          <w:ilvl w:val="0"/>
          <w:numId w:val="1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4D5ED9">
        <w:rPr>
          <w:rFonts w:ascii="Times New Roman" w:hAnsi="Times New Roman"/>
          <w:color w:val="222222"/>
          <w:sz w:val="20"/>
          <w:szCs w:val="20"/>
        </w:rPr>
        <w:t xml:space="preserve">Smernica je záväzná pre všetkých zamestnancov obce </w:t>
      </w:r>
      <w:r w:rsidR="00F75BCE">
        <w:rPr>
          <w:rFonts w:ascii="Times New Roman" w:hAnsi="Times New Roman"/>
          <w:color w:val="222222"/>
          <w:sz w:val="20"/>
          <w:szCs w:val="20"/>
        </w:rPr>
        <w:t>Turecká</w:t>
      </w:r>
      <w:r w:rsidRPr="004D5ED9">
        <w:rPr>
          <w:rFonts w:ascii="Times New Roman" w:hAnsi="Times New Roman"/>
          <w:color w:val="222222"/>
          <w:sz w:val="20"/>
          <w:szCs w:val="20"/>
        </w:rPr>
        <w:t xml:space="preserve"> </w:t>
      </w:r>
      <w:r>
        <w:rPr>
          <w:rFonts w:ascii="Times New Roman" w:hAnsi="Times New Roman"/>
          <w:color w:val="222222"/>
          <w:sz w:val="20"/>
          <w:szCs w:val="20"/>
        </w:rPr>
        <w:t xml:space="preserve">. </w:t>
      </w:r>
      <w:r w:rsidRPr="004D5ED9">
        <w:rPr>
          <w:rFonts w:ascii="Times New Roman" w:hAnsi="Times New Roman"/>
          <w:color w:val="222222"/>
          <w:sz w:val="20"/>
          <w:szCs w:val="20"/>
        </w:rPr>
        <w:t>Všetci zamestnanci sú povinní riadiť sa pri podávaní, preverovaní a evidovaní podnetov</w:t>
      </w:r>
      <w:r>
        <w:rPr>
          <w:rFonts w:ascii="Times New Roman" w:hAnsi="Times New Roman"/>
          <w:color w:val="222222"/>
          <w:sz w:val="20"/>
          <w:szCs w:val="20"/>
        </w:rPr>
        <w:t>/ oznámení</w:t>
      </w:r>
      <w:r w:rsidRPr="004D5ED9">
        <w:rPr>
          <w:rFonts w:ascii="Times New Roman" w:hAnsi="Times New Roman"/>
          <w:color w:val="222222"/>
          <w:sz w:val="20"/>
          <w:szCs w:val="20"/>
        </w:rPr>
        <w:t xml:space="preserve"> oznamovateľov protispoločenskej činnosti touto smernicou, zákonom a súvisiacimi právnymi predpismi.</w:t>
      </w:r>
    </w:p>
    <w:p w:rsidR="00DA62F4" w:rsidRPr="004D69E8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>Čl. II</w:t>
      </w:r>
    </w:p>
    <w:p w:rsidR="00DA62F4" w:rsidRPr="004D69E8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>Základné pojmy</w:t>
      </w:r>
    </w:p>
    <w:p w:rsidR="00DA62F4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A17C61">
        <w:rPr>
          <w:rFonts w:ascii="Times New Roman" w:hAnsi="Times New Roman"/>
          <w:b/>
          <w:color w:val="222222"/>
          <w:sz w:val="20"/>
          <w:szCs w:val="20"/>
        </w:rPr>
        <w:t>Oznamovateľom</w:t>
      </w:r>
      <w:r w:rsidRPr="00A17C61">
        <w:rPr>
          <w:rFonts w:ascii="Times New Roman" w:hAnsi="Times New Roman"/>
          <w:color w:val="222222"/>
          <w:sz w:val="20"/>
          <w:szCs w:val="20"/>
        </w:rPr>
        <w:t xml:space="preserve"> je fyzická osoba, ktorá v dobrej viere urobí oznámenie orgánu príslušnému na prijatie takéhoto oznámenia</w:t>
      </w:r>
      <w:r>
        <w:rPr>
          <w:rFonts w:ascii="Times New Roman" w:hAnsi="Times New Roman"/>
          <w:color w:val="222222"/>
          <w:sz w:val="20"/>
          <w:szCs w:val="20"/>
        </w:rPr>
        <w:t>, úradu alebo zamestnávateľovi. Z</w:t>
      </w:r>
      <w:r w:rsidRPr="00A17C61">
        <w:rPr>
          <w:rFonts w:ascii="Times New Roman" w:hAnsi="Times New Roman"/>
          <w:color w:val="222222"/>
          <w:sz w:val="20"/>
          <w:szCs w:val="20"/>
        </w:rPr>
        <w:t>a oznamovateľa sa považuje aj jemu blízka osoba, ak je v pracovnoprávnom vzťahu</w:t>
      </w:r>
      <w:r>
        <w:rPr>
          <w:rFonts w:ascii="Times New Roman" w:hAnsi="Times New Roman"/>
          <w:color w:val="222222"/>
          <w:sz w:val="20"/>
          <w:szCs w:val="20"/>
        </w:rPr>
        <w:t>:</w:t>
      </w:r>
    </w:p>
    <w:p w:rsidR="00DA62F4" w:rsidRPr="00CD2EF3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CD2EF3">
        <w:rPr>
          <w:rFonts w:ascii="Times New Roman" w:hAnsi="Times New Roman"/>
          <w:color w:val="222222"/>
          <w:sz w:val="20"/>
          <w:szCs w:val="20"/>
        </w:rPr>
        <w:t>k tomu istému zamestnávateľovi ako oznamovateľ,</w:t>
      </w:r>
    </w:p>
    <w:p w:rsidR="00DA62F4" w:rsidRPr="00CD2EF3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CD2EF3">
        <w:rPr>
          <w:rFonts w:ascii="Times New Roman" w:hAnsi="Times New Roman"/>
          <w:color w:val="222222"/>
          <w:sz w:val="20"/>
          <w:szCs w:val="20"/>
        </w:rPr>
        <w:t>k zamestnávateľovi, ktorý je závislou osobou vo vzťahu k zamestnávateľovi oznamovateľa; alebo</w:t>
      </w:r>
    </w:p>
    <w:p w:rsidR="00DA62F4" w:rsidRPr="00CD2EF3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CD2EF3">
        <w:rPr>
          <w:rFonts w:ascii="Times New Roman" w:hAnsi="Times New Roman"/>
          <w:color w:val="222222"/>
          <w:sz w:val="20"/>
          <w:szCs w:val="20"/>
        </w:rPr>
        <w:t>k zamestnávateľovi, ktorý je založený alebo zriadený zamestnávateľom oznamovateľa. podľa písm. a) a b) ods. 1 tohto článku (ďalej len „zamestnanci“).</w:t>
      </w:r>
    </w:p>
    <w:p w:rsidR="00DA62F4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A17C61">
        <w:rPr>
          <w:rFonts w:ascii="Times New Roman" w:hAnsi="Times New Roman"/>
          <w:b/>
          <w:color w:val="222222"/>
          <w:sz w:val="20"/>
          <w:szCs w:val="20"/>
        </w:rPr>
        <w:t>Orgánom verejnej moci</w:t>
      </w:r>
      <w:r w:rsidRPr="004D69E8">
        <w:rPr>
          <w:rFonts w:ascii="Times New Roman" w:hAnsi="Times New Roman"/>
          <w:color w:val="222222"/>
          <w:sz w:val="20"/>
          <w:szCs w:val="20"/>
        </w:rPr>
        <w:t xml:space="preserve"> (zamestnávateľom) sa rozumie </w:t>
      </w:r>
      <w:r w:rsidR="00F75BCE">
        <w:rPr>
          <w:rFonts w:ascii="Times New Roman" w:hAnsi="Times New Roman"/>
          <w:color w:val="222222"/>
          <w:sz w:val="20"/>
          <w:szCs w:val="20"/>
        </w:rPr>
        <w:t xml:space="preserve">obec Turecká </w:t>
      </w:r>
      <w:r w:rsidRPr="004D69E8">
        <w:rPr>
          <w:rFonts w:ascii="Times New Roman" w:hAnsi="Times New Roman"/>
          <w:color w:val="222222"/>
          <w:sz w:val="20"/>
          <w:szCs w:val="20"/>
        </w:rPr>
        <w:t>a jej právnické osoby v zriaďovateľskej a zakladateľskej pôsobnosti (ak tieto sú v pôsobnosti subjektu)</w:t>
      </w:r>
      <w:r>
        <w:rPr>
          <w:rFonts w:ascii="Times New Roman" w:hAnsi="Times New Roman"/>
          <w:color w:val="222222"/>
          <w:sz w:val="20"/>
          <w:szCs w:val="20"/>
        </w:rPr>
        <w:t>.</w:t>
      </w:r>
      <w:r w:rsidRPr="000537B0">
        <w:t xml:space="preserve"> </w:t>
      </w:r>
      <w:r>
        <w:rPr>
          <w:rFonts w:ascii="Times New Roman" w:hAnsi="Times New Roman"/>
          <w:color w:val="222222"/>
          <w:sz w:val="20"/>
          <w:szCs w:val="20"/>
        </w:rPr>
        <w:tab/>
      </w:r>
    </w:p>
    <w:p w:rsidR="00DA62F4" w:rsidRPr="000537B0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štátny orgán, obec, vyšší územný celok,</w:t>
      </w:r>
    </w:p>
    <w:p w:rsidR="00DA62F4" w:rsidRPr="000537B0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právnická osoba zriadená zákonom a právnická osoba zriadená štátom, obcou alebo vyšším územným celkom,</w:t>
      </w:r>
    </w:p>
    <w:p w:rsidR="00DA62F4" w:rsidRPr="000537B0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právnická osoba založená osobou uvedenou v prvom bode alebo v druhom bode a</w:t>
      </w:r>
    </w:p>
    <w:p w:rsidR="00DA62F4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právnická osoba, ktorej zákon zveruje právomoc rozhodovať o právach a povinnostiach v oblasti verejnej správy.</w:t>
      </w:r>
    </w:p>
    <w:p w:rsidR="00DA62F4" w:rsidRPr="000537B0" w:rsidRDefault="00DA62F4" w:rsidP="00DA62F4">
      <w:pPr>
        <w:pStyle w:val="Odsekzoznamu"/>
        <w:numPr>
          <w:ilvl w:val="0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CD2EF3">
        <w:rPr>
          <w:rFonts w:ascii="Times New Roman" w:hAnsi="Times New Roman"/>
          <w:b/>
          <w:bCs/>
          <w:color w:val="222222"/>
          <w:sz w:val="20"/>
          <w:szCs w:val="20"/>
        </w:rPr>
        <w:t>Zamestnávateľ,</w:t>
      </w:r>
      <w:r w:rsidRPr="000537B0">
        <w:rPr>
          <w:rFonts w:ascii="Times New Roman" w:hAnsi="Times New Roman"/>
          <w:color w:val="222222"/>
          <w:sz w:val="20"/>
          <w:szCs w:val="20"/>
        </w:rPr>
        <w:t xml:space="preserve"> ktorý zamestnáva najmenej 50 zamestnancov a zamestnávateľ, ktorý je orgánom </w:t>
      </w:r>
      <w:r w:rsidRPr="000537B0">
        <w:rPr>
          <w:rFonts w:ascii="Times New Roman" w:hAnsi="Times New Roman"/>
          <w:color w:val="222222"/>
          <w:sz w:val="20"/>
          <w:szCs w:val="20"/>
        </w:rPr>
        <w:lastRenderedPageBreak/>
        <w:t>verejnej moci a ktorý zamestnáva najmenej 5 zamestnancov (ďalej spolu pre uvedených zamestnávateľov aj ako „dotknutý zamestnávateľ“ v príslušnom gramatickom tvare) majú nasledovné povinnosti:</w:t>
      </w:r>
    </w:p>
    <w:p w:rsidR="00DA62F4" w:rsidRPr="000537B0" w:rsidRDefault="00DA62F4" w:rsidP="00DA62F4">
      <w:pPr>
        <w:pStyle w:val="Odsekzoznamu"/>
        <w:numPr>
          <w:ilvl w:val="1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ustanoviť zodpovednú osobu,</w:t>
      </w:r>
    </w:p>
    <w:p w:rsidR="00DA62F4" w:rsidRPr="000537B0" w:rsidRDefault="00DA62F4" w:rsidP="00DA62F4">
      <w:pPr>
        <w:pStyle w:val="Odsekzoznamu"/>
        <w:numPr>
          <w:ilvl w:val="1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prijať, resp. aktualizovať, vnútorný predpis o podrobnostiach preverovania oznámení,</w:t>
      </w:r>
    </w:p>
    <w:p w:rsidR="00DA62F4" w:rsidRPr="000537B0" w:rsidRDefault="00DA62F4" w:rsidP="00DA62F4">
      <w:pPr>
        <w:pStyle w:val="Odsekzoznamu"/>
        <w:numPr>
          <w:ilvl w:val="1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preveriť každé oznámenie o protispoločenskej činnosti a</w:t>
      </w:r>
    </w:p>
    <w:p w:rsidR="00DA62F4" w:rsidRPr="000537B0" w:rsidRDefault="00DA62F4" w:rsidP="00DA62F4">
      <w:pPr>
        <w:pStyle w:val="Odsekzoznamu"/>
        <w:numPr>
          <w:ilvl w:val="1"/>
          <w:numId w:val="13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0537B0">
        <w:rPr>
          <w:rFonts w:ascii="Times New Roman" w:hAnsi="Times New Roman"/>
          <w:color w:val="222222"/>
          <w:sz w:val="20"/>
          <w:szCs w:val="20"/>
        </w:rPr>
        <w:t>viesť príslušnú evidenciu oznámení.</w:t>
      </w:r>
    </w:p>
    <w:p w:rsidR="00DA62F4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2EF3">
        <w:rPr>
          <w:rFonts w:ascii="Times New Roman" w:hAnsi="Times New Roman"/>
          <w:b/>
          <w:sz w:val="20"/>
          <w:szCs w:val="20"/>
        </w:rPr>
        <w:t>Oznámenie</w:t>
      </w:r>
      <w:r w:rsidRPr="00CD2EF3">
        <w:rPr>
          <w:rFonts w:ascii="Times New Roman" w:hAnsi="Times New Roman"/>
          <w:sz w:val="20"/>
          <w:szCs w:val="20"/>
        </w:rPr>
        <w:t xml:space="preserve"> je uvedenie skutočností, o ktorých sa fyzická osoba dozvedela v súvislosti s výkonom svojho zamestnania, povolania, postavenia alebo funkcie alebo v súvislosti s činnosťou vo verejnom záujme a ktoré sa týkajú protispoločenskej činnosti.</w:t>
      </w:r>
    </w:p>
    <w:p w:rsidR="00DA62F4" w:rsidRPr="00CD2EF3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D2EF3">
        <w:rPr>
          <w:rFonts w:ascii="Times New Roman" w:hAnsi="Times New Roman"/>
          <w:b/>
          <w:bCs/>
          <w:sz w:val="20"/>
          <w:szCs w:val="20"/>
        </w:rPr>
        <w:t>Kvalifikovaným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D2EF3">
        <w:rPr>
          <w:rFonts w:ascii="Times New Roman" w:hAnsi="Times New Roman"/>
          <w:b/>
          <w:bCs/>
          <w:sz w:val="20"/>
          <w:szCs w:val="20"/>
        </w:rPr>
        <w:t>oznámením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oznámenie, ktoré môže prispieť alebo prispelo 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objasneniu závažnej protispoločenskej činnosti alebo 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zisteniu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alebo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usvedčeniu jej páchateľa.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prípade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kvalifikovaného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oznámenia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má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oznamovateľ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nárok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bezodkladné poskytnutie ochrany a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postavenie chráneného oznamovateľa.</w:t>
      </w:r>
    </w:p>
    <w:p w:rsidR="00DA62F4" w:rsidRPr="00313661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b/>
          <w:sz w:val="20"/>
          <w:szCs w:val="20"/>
        </w:rPr>
        <w:t>Podnetom</w:t>
      </w:r>
      <w:r w:rsidRPr="00313661">
        <w:rPr>
          <w:rFonts w:ascii="Times New Roman" w:hAnsi="Times New Roman"/>
          <w:sz w:val="20"/>
          <w:szCs w:val="20"/>
        </w:rPr>
        <w:t xml:space="preserve"> je: </w:t>
      </w:r>
    </w:p>
    <w:p w:rsidR="00DA62F4" w:rsidRPr="00313661" w:rsidRDefault="00DA62F4" w:rsidP="00DA62F4">
      <w:pPr>
        <w:shd w:val="clear" w:color="auto" w:fill="FFFFFF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 xml:space="preserve">a) oznámenie - vrátane anonymného oznámenia, ktorým sa rozumie uvedenie skutočností, o ktorých sa fyzická osoba dozvedela v súvislosti s výkonom svojho zamestnania, povolania, postavenia alebo funkcie a ktoré môžu významnou mierou prispieť alebo prispelo k objasneniu závažnej protispoločenskej činnosti alebo k zisteniu alebo usvedčeniu páchateľa </w:t>
      </w:r>
    </w:p>
    <w:p w:rsidR="00DA62F4" w:rsidRPr="00633108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A17C61">
        <w:rPr>
          <w:rFonts w:ascii="Times New Roman" w:hAnsi="Times New Roman"/>
          <w:b/>
          <w:color w:val="222222"/>
          <w:sz w:val="20"/>
          <w:szCs w:val="20"/>
        </w:rPr>
        <w:t>Závažnou protispoločenskou činnosťou</w:t>
      </w:r>
      <w:r w:rsidRPr="00633108">
        <w:rPr>
          <w:rFonts w:ascii="Times New Roman" w:hAnsi="Times New Roman"/>
          <w:color w:val="222222"/>
          <w:sz w:val="20"/>
          <w:szCs w:val="20"/>
        </w:rPr>
        <w:t xml:space="preserve"> protiprávne konanie, ktoré plynie z obsahu a je</w:t>
      </w:r>
      <w:r>
        <w:rPr>
          <w:rFonts w:ascii="Times New Roman" w:hAnsi="Times New Roman"/>
          <w:color w:val="222222"/>
          <w:sz w:val="20"/>
          <w:szCs w:val="20"/>
        </w:rPr>
        <w:t>:</w:t>
      </w:r>
    </w:p>
    <w:p w:rsidR="00DA62F4" w:rsidRPr="00633108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633108">
        <w:rPr>
          <w:rFonts w:ascii="Times New Roman" w:hAnsi="Times New Roman"/>
          <w:color w:val="222222"/>
          <w:sz w:val="20"/>
          <w:szCs w:val="20"/>
        </w:rPr>
        <w:t xml:space="preserve">niektorým z trestných činov poškodzovania finančných záujmov Európskych spoločenstiev </w:t>
      </w:r>
      <w:r w:rsidRPr="00633108">
        <w:rPr>
          <w:rFonts w:ascii="Times New Roman" w:hAnsi="Times New Roman"/>
          <w:sz w:val="20"/>
          <w:szCs w:val="20"/>
        </w:rPr>
        <w:t xml:space="preserve">podľa § 261 až § </w:t>
      </w:r>
      <w:r w:rsidRPr="00AC4E9A">
        <w:rPr>
          <w:rFonts w:ascii="Times New Roman" w:hAnsi="Times New Roman"/>
          <w:sz w:val="20"/>
          <w:szCs w:val="20"/>
        </w:rPr>
        <w:t>263 zákona č. 300/2005 Z. z. trestný zákon v znení neskorších predpisov (ďalej aj ako „Trestný zákon“),</w:t>
      </w:r>
      <w:r w:rsidRPr="00633108">
        <w:rPr>
          <w:rFonts w:ascii="Times New Roman" w:hAnsi="Times New Roman"/>
          <w:sz w:val="20"/>
          <w:szCs w:val="20"/>
        </w:rPr>
        <w:t xml:space="preserve"> trestným činom machinácie pri verejnom obstarávaní a verejnej dražbe podľa § 266 T</w:t>
      </w:r>
      <w:r>
        <w:rPr>
          <w:rFonts w:ascii="Times New Roman" w:hAnsi="Times New Roman"/>
          <w:sz w:val="20"/>
          <w:szCs w:val="20"/>
        </w:rPr>
        <w:t>restného zákona</w:t>
      </w:r>
      <w:r w:rsidRPr="00633108">
        <w:rPr>
          <w:rFonts w:ascii="Times New Roman" w:hAnsi="Times New Roman"/>
          <w:sz w:val="20"/>
          <w:szCs w:val="20"/>
        </w:rPr>
        <w:t>, niektorým z trestných</w:t>
      </w:r>
      <w:r w:rsidRPr="00633108">
        <w:rPr>
          <w:rFonts w:ascii="Times New Roman" w:hAnsi="Times New Roman"/>
          <w:color w:val="222222"/>
          <w:sz w:val="20"/>
          <w:szCs w:val="20"/>
        </w:rPr>
        <w:t xml:space="preserve"> činov verejných činiteľov podľa ôsmej hlavy druhého dielu osobitnej časti Trestného zákona alebo niektorým z trestných činov korupcie podľa ôsmej hlavy tretieho dielu osobitnej časti Trestného zákona,</w:t>
      </w:r>
    </w:p>
    <w:p w:rsidR="00DA62F4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633108">
        <w:rPr>
          <w:rFonts w:ascii="Times New Roman" w:hAnsi="Times New Roman"/>
          <w:color w:val="222222"/>
          <w:sz w:val="20"/>
          <w:szCs w:val="20"/>
        </w:rPr>
        <w:t xml:space="preserve">trestným činom, za ktorý Trestný zákon ustanovuje trest odňatia slobody s hornou hranicou trestnej sadzby prevyšujúcou tri roky, </w:t>
      </w:r>
    </w:p>
    <w:p w:rsidR="00DA62F4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7164AB">
        <w:rPr>
          <w:rFonts w:ascii="Times New Roman" w:hAnsi="Times New Roman"/>
          <w:color w:val="222222"/>
          <w:sz w:val="20"/>
          <w:szCs w:val="20"/>
        </w:rPr>
        <w:t>správny delikt, za ktorý možno uložiť pokutu s hornou hranicou určenou výpočtom, alebo</w:t>
      </w:r>
    </w:p>
    <w:p w:rsidR="00DA62F4" w:rsidRPr="007164AB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7164AB">
        <w:rPr>
          <w:rFonts w:ascii="Times New Roman" w:hAnsi="Times New Roman"/>
          <w:color w:val="222222"/>
          <w:sz w:val="20"/>
          <w:szCs w:val="20"/>
        </w:rPr>
        <w:t>správny delikt, za ktorý možno uložiť pokutu s hornou hranicou vo výške najmenej 30 000 eur,</w:t>
      </w:r>
    </w:p>
    <w:p w:rsidR="00DA62F4" w:rsidRPr="004A48FF" w:rsidRDefault="00DA62F4" w:rsidP="00DA62F4">
      <w:pPr>
        <w:pStyle w:val="Odsekzoznamu"/>
        <w:numPr>
          <w:ilvl w:val="0"/>
          <w:numId w:val="1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D2EF3">
        <w:rPr>
          <w:rFonts w:ascii="Times New Roman" w:hAnsi="Times New Roman"/>
          <w:b/>
          <w:bCs/>
          <w:sz w:val="20"/>
          <w:szCs w:val="20"/>
        </w:rPr>
        <w:t>Pracovnoprávnym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D2EF3">
        <w:rPr>
          <w:rFonts w:ascii="Times New Roman" w:hAnsi="Times New Roman"/>
          <w:b/>
          <w:bCs/>
          <w:sz w:val="20"/>
          <w:szCs w:val="20"/>
        </w:rPr>
        <w:t>vzťahom</w:t>
      </w:r>
      <w:r w:rsidRPr="00CD2EF3">
        <w:rPr>
          <w:rFonts w:ascii="Times New Roman" w:hAnsi="Times New Roman"/>
          <w:sz w:val="20"/>
          <w:szCs w:val="20"/>
        </w:rPr>
        <w:t xml:space="preserve"> pracovný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pomer,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obdobný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>pracovný vzťah,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CD2EF3">
        <w:rPr>
          <w:rFonts w:ascii="Times New Roman" w:hAnsi="Times New Roman"/>
          <w:sz w:val="20"/>
          <w:szCs w:val="20"/>
        </w:rPr>
        <w:t xml:space="preserve">štátnozamestnanecký </w:t>
      </w:r>
      <w:r w:rsidRPr="004A48FF">
        <w:rPr>
          <w:rFonts w:ascii="Times New Roman" w:hAnsi="Times New Roman"/>
          <w:sz w:val="20"/>
          <w:szCs w:val="20"/>
        </w:rPr>
        <w:t>pomer alebo služobný pomer.</w:t>
      </w:r>
    </w:p>
    <w:p w:rsidR="00DA62F4" w:rsidRPr="004A48FF" w:rsidRDefault="00DA62F4" w:rsidP="00DA62F4">
      <w:pPr>
        <w:pStyle w:val="Odsekzoznamu"/>
        <w:numPr>
          <w:ilvl w:val="0"/>
          <w:numId w:val="1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b/>
          <w:sz w:val="20"/>
          <w:szCs w:val="20"/>
        </w:rPr>
        <w:t>Anonymné oznámenie</w:t>
      </w:r>
      <w:r w:rsidRPr="004A48FF">
        <w:rPr>
          <w:rFonts w:ascii="Times New Roman" w:hAnsi="Times New Roman"/>
          <w:sz w:val="20"/>
          <w:szCs w:val="20"/>
        </w:rPr>
        <w:t xml:space="preserve"> je oznámenie, ktoré neobsahuje meno, priezvisko a adresu trvalého pobytu zamestnanca, ktorý anonymný podnet podáva.</w:t>
      </w:r>
      <w:r w:rsidRPr="004A48FF">
        <w:t xml:space="preserve"> </w:t>
      </w:r>
    </w:p>
    <w:p w:rsidR="00DA62F4" w:rsidRPr="004A48FF" w:rsidRDefault="00DA62F4" w:rsidP="00DA62F4">
      <w:pPr>
        <w:pStyle w:val="Odsekzoznamu"/>
        <w:numPr>
          <w:ilvl w:val="0"/>
          <w:numId w:val="1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b/>
          <w:bCs/>
          <w:sz w:val="20"/>
          <w:szCs w:val="20"/>
        </w:rPr>
        <w:t>Za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48FF">
        <w:rPr>
          <w:rFonts w:ascii="Times New Roman" w:hAnsi="Times New Roman"/>
          <w:b/>
          <w:bCs/>
          <w:sz w:val="20"/>
          <w:szCs w:val="20"/>
        </w:rPr>
        <w:t>anonymné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48FF">
        <w:rPr>
          <w:rFonts w:ascii="Times New Roman" w:hAnsi="Times New Roman"/>
          <w:b/>
          <w:bCs/>
          <w:sz w:val="20"/>
          <w:szCs w:val="20"/>
        </w:rPr>
        <w:t>oznámenie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48FF">
        <w:rPr>
          <w:rFonts w:ascii="Times New Roman" w:hAnsi="Times New Roman"/>
          <w:b/>
          <w:bCs/>
          <w:sz w:val="20"/>
          <w:szCs w:val="20"/>
        </w:rPr>
        <w:t>sa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A48FF">
        <w:rPr>
          <w:rFonts w:ascii="Times New Roman" w:hAnsi="Times New Roman"/>
          <w:b/>
          <w:bCs/>
          <w:sz w:val="20"/>
          <w:szCs w:val="20"/>
        </w:rPr>
        <w:t>nepovažuje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oznámenie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zaslané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elektronicky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v súlade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so zákonom o e-</w:t>
      </w:r>
      <w:proofErr w:type="spellStart"/>
      <w:r w:rsidRPr="004A48FF">
        <w:rPr>
          <w:rFonts w:ascii="Times New Roman" w:hAnsi="Times New Roman"/>
          <w:sz w:val="20"/>
          <w:szCs w:val="20"/>
        </w:rPr>
        <w:t>Governmente</w:t>
      </w:r>
      <w:proofErr w:type="spellEnd"/>
      <w:r w:rsidRPr="004A48FF">
        <w:rPr>
          <w:rFonts w:ascii="Times New Roman" w:hAnsi="Times New Roman"/>
          <w:sz w:val="20"/>
          <w:szCs w:val="20"/>
        </w:rPr>
        <w:t xml:space="preserve"> z dôvodu, že elektronické podanie obsahuje všetky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potrebné identifikátory osoby a nie je nutné, aby obsahovalo adresu pobytu osoby.</w:t>
      </w:r>
    </w:p>
    <w:p w:rsidR="00DA62F4" w:rsidRPr="00CD2EF3" w:rsidRDefault="00DA62F4" w:rsidP="00DA62F4">
      <w:pPr>
        <w:pStyle w:val="Odsekzoznamu"/>
        <w:numPr>
          <w:ilvl w:val="0"/>
          <w:numId w:val="1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CD2EF3">
        <w:rPr>
          <w:rFonts w:ascii="Times New Roman" w:hAnsi="Times New Roman"/>
          <w:b/>
          <w:bCs/>
          <w:sz w:val="20"/>
          <w:szCs w:val="20"/>
        </w:rPr>
        <w:t>Konaním v dobrej viere</w:t>
      </w:r>
      <w:r w:rsidRPr="00CD2EF3">
        <w:rPr>
          <w:rFonts w:ascii="Times New Roman" w:hAnsi="Times New Roman"/>
          <w:sz w:val="20"/>
          <w:szCs w:val="20"/>
        </w:rPr>
        <w:t xml:space="preserve"> konanie fyzickej osoby, ktorá vzhľadom na okolnosti, ktoré sú jej známe, a vedomosti, ktoré v čase oznámenia má, sa odôvodnene domnieva, že uvádzané skutočnosti sú pravdivé; v pochybnostiach sa konanie považuje za konanie v dobrej viere, dovtedy, kým sa nepreukáže opak.</w:t>
      </w:r>
    </w:p>
    <w:p w:rsidR="00DA62F4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A17C61">
        <w:rPr>
          <w:rFonts w:ascii="Times New Roman" w:hAnsi="Times New Roman"/>
          <w:b/>
          <w:color w:val="222222"/>
          <w:sz w:val="20"/>
          <w:szCs w:val="20"/>
        </w:rPr>
        <w:t>Zodpovednou osobou spoločnosti</w:t>
      </w:r>
      <w:r w:rsidRPr="00A17C61">
        <w:rPr>
          <w:rFonts w:ascii="Times New Roman" w:hAnsi="Times New Roman"/>
          <w:color w:val="222222"/>
          <w:sz w:val="20"/>
          <w:szCs w:val="20"/>
        </w:rPr>
        <w:t xml:space="preserve"> pre agendu prijímania a vybavovania </w:t>
      </w:r>
      <w:r>
        <w:rPr>
          <w:rFonts w:ascii="Times New Roman" w:hAnsi="Times New Roman"/>
          <w:color w:val="222222"/>
          <w:sz w:val="20"/>
          <w:szCs w:val="20"/>
        </w:rPr>
        <w:t xml:space="preserve">oznámení </w:t>
      </w:r>
      <w:r w:rsidRPr="00A17C61">
        <w:rPr>
          <w:rFonts w:ascii="Times New Roman" w:hAnsi="Times New Roman"/>
          <w:color w:val="222222"/>
          <w:sz w:val="20"/>
          <w:szCs w:val="20"/>
        </w:rPr>
        <w:t>podľa tejto smernice a</w:t>
      </w:r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 w:rsidRPr="00A17C61">
        <w:rPr>
          <w:rFonts w:ascii="Times New Roman" w:hAnsi="Times New Roman"/>
          <w:color w:val="222222"/>
          <w:sz w:val="20"/>
          <w:szCs w:val="20"/>
        </w:rPr>
        <w:t xml:space="preserve">príslušných všeobecne záväzných právnych predpisov, je: </w:t>
      </w:r>
      <w:r w:rsidR="00F75BCE">
        <w:rPr>
          <w:rFonts w:ascii="Times New Roman" w:hAnsi="Times New Roman"/>
          <w:color w:val="222222"/>
          <w:sz w:val="20"/>
          <w:szCs w:val="20"/>
        </w:rPr>
        <w:t xml:space="preserve">Ing. Zuzana </w:t>
      </w:r>
      <w:proofErr w:type="spellStart"/>
      <w:r w:rsidR="00F75BCE">
        <w:rPr>
          <w:rFonts w:ascii="Times New Roman" w:hAnsi="Times New Roman"/>
          <w:color w:val="222222"/>
          <w:sz w:val="20"/>
          <w:szCs w:val="20"/>
        </w:rPr>
        <w:t>Zánová</w:t>
      </w:r>
      <w:proofErr w:type="spellEnd"/>
      <w:r w:rsidRPr="004D5ED9">
        <w:rPr>
          <w:rFonts w:ascii="Times New Roman" w:hAnsi="Times New Roman"/>
          <w:color w:val="222222"/>
          <w:sz w:val="20"/>
          <w:szCs w:val="20"/>
        </w:rPr>
        <w:t xml:space="preserve">, hlavný kontrolór obce; </w:t>
      </w:r>
      <w:r w:rsidRPr="00A17C61">
        <w:rPr>
          <w:rFonts w:ascii="Times New Roman" w:hAnsi="Times New Roman"/>
          <w:color w:val="222222"/>
          <w:sz w:val="20"/>
          <w:szCs w:val="20"/>
        </w:rPr>
        <w:t>(ďalej aj ako „zodpovedná osoba“) a táto zodpovedná osoba je v priamej podriadenosti štatutárneho orgánu zamestnávateľa</w:t>
      </w:r>
      <w:r>
        <w:rPr>
          <w:rFonts w:ascii="Times New Roman" w:hAnsi="Times New Roman"/>
          <w:color w:val="222222"/>
          <w:sz w:val="20"/>
          <w:szCs w:val="20"/>
        </w:rPr>
        <w:t>.</w:t>
      </w:r>
    </w:p>
    <w:p w:rsidR="00DA62F4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A17C61">
        <w:rPr>
          <w:rFonts w:ascii="Times New Roman" w:hAnsi="Times New Roman"/>
          <w:b/>
          <w:color w:val="222222"/>
          <w:sz w:val="20"/>
          <w:szCs w:val="20"/>
        </w:rPr>
        <w:t>Kanceláriou zodpovednej osoby</w:t>
      </w:r>
      <w:r w:rsidRPr="00A17C61">
        <w:rPr>
          <w:rFonts w:ascii="Times New Roman" w:hAnsi="Times New Roman"/>
          <w:color w:val="222222"/>
          <w:sz w:val="20"/>
          <w:szCs w:val="20"/>
        </w:rPr>
        <w:t xml:space="preserve"> sa rozumie kancelária na </w:t>
      </w:r>
      <w:r w:rsidR="00F75BCE">
        <w:rPr>
          <w:rFonts w:ascii="Times New Roman" w:hAnsi="Times New Roman"/>
          <w:color w:val="222222"/>
          <w:sz w:val="20"/>
          <w:szCs w:val="20"/>
        </w:rPr>
        <w:t>obecnom úrade v Tureckej.</w:t>
      </w:r>
    </w:p>
    <w:p w:rsidR="00DA62F4" w:rsidRDefault="00DA62F4" w:rsidP="00DA62F4">
      <w:pPr>
        <w:widowControl w:val="0"/>
        <w:numPr>
          <w:ilvl w:val="0"/>
          <w:numId w:val="1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 w:rsidRPr="00A17C61">
        <w:rPr>
          <w:rFonts w:ascii="Times New Roman" w:hAnsi="Times New Roman"/>
          <w:b/>
          <w:color w:val="222222"/>
          <w:sz w:val="20"/>
          <w:szCs w:val="20"/>
        </w:rPr>
        <w:t>Podateľňou/sekretariátom riaditeľa spoločnosti</w:t>
      </w:r>
      <w:r w:rsidR="00F75BCE">
        <w:rPr>
          <w:rFonts w:ascii="Times New Roman" w:hAnsi="Times New Roman"/>
          <w:color w:val="222222"/>
          <w:sz w:val="20"/>
          <w:szCs w:val="20"/>
        </w:rPr>
        <w:t xml:space="preserve"> sa rozumie kancelária na  obecnom úrade v Tureckej.</w:t>
      </w:r>
    </w:p>
    <w:p w:rsidR="00DA62F4" w:rsidRPr="004D69E8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>Čl. III</w:t>
      </w:r>
    </w:p>
    <w:p w:rsidR="00DA62F4" w:rsidRPr="004D69E8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color w:val="222222"/>
          <w:sz w:val="20"/>
          <w:szCs w:val="20"/>
        </w:rPr>
      </w:pPr>
      <w:r w:rsidRPr="004D69E8">
        <w:rPr>
          <w:rFonts w:ascii="Times New Roman" w:hAnsi="Times New Roman"/>
          <w:b/>
          <w:bCs/>
          <w:color w:val="222222"/>
          <w:sz w:val="20"/>
          <w:szCs w:val="20"/>
        </w:rPr>
        <w:t>Prijímanie podnetov a oznámení o protispoločenskej činnosti</w:t>
      </w:r>
    </w:p>
    <w:p w:rsidR="00DA62F4" w:rsidRPr="004A48FF" w:rsidRDefault="00DA62F4" w:rsidP="00DA62F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Oznámenie je adresované/podané výlučne zodpovednej osobe. Subjekt v záujme vytvorenia vhodného komunikačného prostredia pre oznamovanie protispoločenskej činnosti zriaďuje písomnú, osobnú a elektronickú formu podávania oznámenia.</w:t>
      </w:r>
    </w:p>
    <w:p w:rsidR="00DA62F4" w:rsidRPr="004A48FF" w:rsidRDefault="00DA62F4" w:rsidP="00DA62F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Oznámenie možno podať p</w:t>
      </w:r>
      <w:r w:rsidR="00F75BCE">
        <w:rPr>
          <w:rFonts w:ascii="Times New Roman" w:hAnsi="Times New Roman"/>
          <w:sz w:val="20"/>
          <w:szCs w:val="20"/>
        </w:rPr>
        <w:t xml:space="preserve">ísomne na adresu Obec Turecká, Turecká 341, 97602 </w:t>
      </w:r>
      <w:r w:rsidRPr="004A48FF">
        <w:rPr>
          <w:rFonts w:ascii="Times New Roman" w:hAnsi="Times New Roman"/>
          <w:sz w:val="20"/>
          <w:szCs w:val="20"/>
        </w:rPr>
        <w:t>s uvedením zodpovednej osoby a slova „Neotvárať“. Zamestnanec podateľne bezodkladne informuje zodpovednú osobu o prijatí oznámenia.</w:t>
      </w:r>
    </w:p>
    <w:p w:rsidR="00DA62F4" w:rsidRPr="004A48FF" w:rsidRDefault="00DA62F4" w:rsidP="00DA62F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 xml:space="preserve">Písomné anonymné oznámenie, ktoré je doručené poštovou prepravou v zalepenej obálke je zamestnancom podateľne zaznamenaný v evidencii došlej pošty s poznámkou „Anonymný podnet v zmysle zákona č. 54/2019 Z. z.“ Zamestnanec podateľne bezodkladne informuje zodpovednú osobu </w:t>
      </w:r>
      <w:r w:rsidRPr="004A48FF">
        <w:rPr>
          <w:rFonts w:ascii="Times New Roman" w:hAnsi="Times New Roman"/>
          <w:sz w:val="20"/>
          <w:szCs w:val="20"/>
        </w:rPr>
        <w:lastRenderedPageBreak/>
        <w:t>o prijatí písomného anonymného podnetu. Písomné anonymné oznámenie, ktoré je podané osobne bez obálky, je zamestnancom podateľne zaznamenaný v evidencii došlej pošty s poznámkou „Anonymné oznámenie v zmysle zákona č. 54/2019 Z. z.“</w:t>
      </w:r>
    </w:p>
    <w:p w:rsidR="00DA62F4" w:rsidRPr="004A48FF" w:rsidRDefault="00DA62F4" w:rsidP="00F75BCE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Oznámenie možno podať i elektronicky na emailovú adresu zodpovednej osoby</w:t>
      </w:r>
      <w:r w:rsidR="00F75B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75BCE" w:rsidRPr="00F75BCE">
        <w:rPr>
          <w:rFonts w:ascii="Times New Roman" w:hAnsi="Times New Roman"/>
          <w:sz w:val="20"/>
          <w:szCs w:val="20"/>
        </w:rPr>
        <w:t>zuzi_kutik@yahoo.com</w:t>
      </w:r>
      <w:r w:rsidRPr="004A48FF">
        <w:rPr>
          <w:rFonts w:ascii="Times New Roman" w:hAnsi="Times New Roman"/>
          <w:sz w:val="20"/>
          <w:szCs w:val="20"/>
        </w:rPr>
        <w:t>alebo</w:t>
      </w:r>
      <w:proofErr w:type="spellEnd"/>
      <w:r w:rsidRPr="004A48FF">
        <w:rPr>
          <w:rFonts w:ascii="Times New Roman" w:hAnsi="Times New Roman"/>
          <w:sz w:val="20"/>
          <w:szCs w:val="20"/>
        </w:rPr>
        <w:t xml:space="preserve"> ústne do záznamu.</w:t>
      </w:r>
    </w:p>
    <w:p w:rsidR="00DA62F4" w:rsidRPr="004A48FF" w:rsidRDefault="00DA62F4" w:rsidP="00DA62F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Oznámenia prijaté prostredníctvom elektronickej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48FF">
        <w:rPr>
          <w:rFonts w:ascii="Times New Roman" w:hAnsi="Times New Roman"/>
          <w:sz w:val="20"/>
          <w:szCs w:val="20"/>
        </w:rPr>
        <w:t>pošty, ktoré prijala osoba odlišná od zodpovednej osoby, je táto osoba povinná bezodkladne postúpiť na vybavenie zodpovednej osobe.</w:t>
      </w:r>
    </w:p>
    <w:p w:rsidR="00DA62F4" w:rsidRPr="004A48FF" w:rsidRDefault="00DA62F4" w:rsidP="00DA62F4">
      <w:pPr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O ústnom podaní oznámenia vyhotoví zodpovedná osoba záznam a následne zaznamená zákonom stanovené náležitosti oznámenia do ich evidencie.</w:t>
      </w:r>
    </w:p>
    <w:p w:rsidR="00DA62F4" w:rsidRPr="00336DDF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36DDF">
        <w:rPr>
          <w:rFonts w:ascii="Times New Roman" w:hAnsi="Times New Roman"/>
          <w:b/>
          <w:bCs/>
          <w:sz w:val="20"/>
          <w:szCs w:val="20"/>
        </w:rPr>
        <w:t>Čl. IV</w:t>
      </w:r>
    </w:p>
    <w:p w:rsidR="00DA62F4" w:rsidRPr="00336DDF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336DDF">
        <w:rPr>
          <w:rFonts w:ascii="Times New Roman" w:hAnsi="Times New Roman"/>
          <w:b/>
          <w:bCs/>
          <w:sz w:val="20"/>
          <w:szCs w:val="20"/>
        </w:rPr>
        <w:t>Preverovanie podnetov o protispoločenskej činnosti</w:t>
      </w:r>
    </w:p>
    <w:p w:rsidR="00DA62F4" w:rsidRPr="00336DD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36DDF">
        <w:rPr>
          <w:rFonts w:ascii="Times New Roman" w:hAnsi="Times New Roman"/>
          <w:sz w:val="20"/>
          <w:szCs w:val="20"/>
        </w:rPr>
        <w:t>Preverovanie oznámenia vykoná zodpovedná osoba, pričom vychádza z obsahu oznámenia, nie z jeho označenia.</w:t>
      </w:r>
    </w:p>
    <w:p w:rsidR="00DA62F4" w:rsidRPr="00083592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36DDF">
        <w:rPr>
          <w:rFonts w:ascii="Times New Roman" w:hAnsi="Times New Roman"/>
          <w:sz w:val="20"/>
          <w:szCs w:val="20"/>
        </w:rPr>
        <w:t>Zodpovedná osoba je povinná prijať každé oznámenie</w:t>
      </w:r>
      <w:r w:rsidRPr="00083592">
        <w:rPr>
          <w:rFonts w:ascii="Times New Roman" w:hAnsi="Times New Roman"/>
          <w:sz w:val="20"/>
          <w:szCs w:val="20"/>
        </w:rPr>
        <w:t>.</w:t>
      </w:r>
    </w:p>
    <w:p w:rsidR="00DA62F4" w:rsidRPr="00336DD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36DDF">
        <w:rPr>
          <w:rFonts w:ascii="Times New Roman" w:hAnsi="Times New Roman"/>
          <w:sz w:val="20"/>
          <w:szCs w:val="20"/>
        </w:rPr>
        <w:t>V prípade, ak oznámenie nespĺňa obsahový charakter protispoločenskej činnosti alebo nie je konaním v dobrej viere, oznámi zamestnancovi, ktorý podal oznámenie, nedodržanie obsahovej náležitosti do desiatich dní od preverenia podnetu, ak nejde o</w:t>
      </w:r>
      <w:r>
        <w:rPr>
          <w:rFonts w:ascii="Times New Roman" w:hAnsi="Times New Roman"/>
          <w:sz w:val="20"/>
          <w:szCs w:val="20"/>
        </w:rPr>
        <w:t> </w:t>
      </w:r>
      <w:r w:rsidRPr="00336DDF">
        <w:rPr>
          <w:rFonts w:ascii="Times New Roman" w:hAnsi="Times New Roman"/>
          <w:sz w:val="20"/>
          <w:szCs w:val="20"/>
        </w:rPr>
        <w:t>anonymn</w:t>
      </w:r>
      <w:r>
        <w:rPr>
          <w:rFonts w:ascii="Times New Roman" w:hAnsi="Times New Roman"/>
          <w:sz w:val="20"/>
          <w:szCs w:val="20"/>
        </w:rPr>
        <w:t>é oznámenie</w:t>
      </w:r>
    </w:p>
    <w:p w:rsidR="00DA62F4" w:rsidRPr="000537B0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 xml:space="preserve">V prípade dodržania obsahovej náležitosti </w:t>
      </w:r>
      <w:r>
        <w:rPr>
          <w:rFonts w:ascii="Times New Roman" w:hAnsi="Times New Roman"/>
          <w:sz w:val="20"/>
          <w:szCs w:val="20"/>
        </w:rPr>
        <w:t>zodpovedná osoba</w:t>
      </w:r>
      <w:r w:rsidRPr="000537B0">
        <w:rPr>
          <w:rFonts w:ascii="Times New Roman" w:hAnsi="Times New Roman"/>
          <w:sz w:val="20"/>
          <w:szCs w:val="20"/>
        </w:rPr>
        <w:t xml:space="preserve"> eviduje oznámenie v zmysle čl. V tejto smernice a preverí oznámenie najneskôr do 90 dní od prijatia.</w:t>
      </w:r>
    </w:p>
    <w:p w:rsidR="00DA62F4" w:rsidRPr="000537B0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 xml:space="preserve">V prípade potreby je </w:t>
      </w:r>
      <w:r>
        <w:rPr>
          <w:rFonts w:ascii="Times New Roman" w:hAnsi="Times New Roman"/>
          <w:sz w:val="20"/>
          <w:szCs w:val="20"/>
        </w:rPr>
        <w:t>zodpovedná osoba oprávnená</w:t>
      </w:r>
      <w:r w:rsidRPr="000537B0">
        <w:rPr>
          <w:rFonts w:ascii="Times New Roman" w:hAnsi="Times New Roman"/>
          <w:sz w:val="20"/>
          <w:szCs w:val="20"/>
        </w:rPr>
        <w:t xml:space="preserve"> predĺž</w:t>
      </w:r>
      <w:r>
        <w:rPr>
          <w:rFonts w:ascii="Times New Roman" w:hAnsi="Times New Roman"/>
          <w:sz w:val="20"/>
          <w:szCs w:val="20"/>
        </w:rPr>
        <w:t>iť</w:t>
      </w:r>
      <w:r w:rsidRPr="000537B0">
        <w:rPr>
          <w:rFonts w:ascii="Times New Roman" w:hAnsi="Times New Roman"/>
          <w:sz w:val="20"/>
          <w:szCs w:val="20"/>
        </w:rPr>
        <w:t xml:space="preserve"> lehot</w:t>
      </w:r>
      <w:r>
        <w:rPr>
          <w:rFonts w:ascii="Times New Roman" w:hAnsi="Times New Roman"/>
          <w:sz w:val="20"/>
          <w:szCs w:val="20"/>
        </w:rPr>
        <w:t>u</w:t>
      </w:r>
      <w:r w:rsidRPr="000537B0">
        <w:rPr>
          <w:rFonts w:ascii="Times New Roman" w:hAnsi="Times New Roman"/>
          <w:sz w:val="20"/>
          <w:szCs w:val="20"/>
        </w:rPr>
        <w:t xml:space="preserve"> na vybavenie oznámenia o ďalších 30 dní, pričom túto skutočnosť ako aj odôvodnenie oznámi </w:t>
      </w:r>
      <w:r>
        <w:rPr>
          <w:rFonts w:ascii="Times New Roman" w:hAnsi="Times New Roman"/>
          <w:sz w:val="20"/>
          <w:szCs w:val="20"/>
        </w:rPr>
        <w:t>zodpovedná osoba</w:t>
      </w:r>
      <w:r w:rsidRPr="000537B0">
        <w:rPr>
          <w:rFonts w:ascii="Times New Roman" w:hAnsi="Times New Roman"/>
          <w:sz w:val="20"/>
          <w:szCs w:val="20"/>
        </w:rPr>
        <w:t xml:space="preserve"> písomne zamestnancovi, ktorý oznámenie podal, ak nejde o anonymn</w:t>
      </w:r>
      <w:r>
        <w:rPr>
          <w:rFonts w:ascii="Times New Roman" w:hAnsi="Times New Roman"/>
          <w:sz w:val="20"/>
          <w:szCs w:val="20"/>
        </w:rPr>
        <w:t>é</w:t>
      </w:r>
      <w:r w:rsidRPr="000537B0">
        <w:rPr>
          <w:rFonts w:ascii="Times New Roman" w:hAnsi="Times New Roman"/>
          <w:sz w:val="20"/>
          <w:szCs w:val="20"/>
        </w:rPr>
        <w:t>. Celková lehota na preverenie nesmie presiahnuť spolu 120 dní.</w:t>
      </w:r>
    </w:p>
    <w:p w:rsidR="00DA62F4" w:rsidRPr="004A48F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Zodpovedná osoba</w:t>
      </w:r>
      <w:r w:rsidRPr="000537B0">
        <w:rPr>
          <w:rFonts w:ascii="Times New Roman" w:hAnsi="Times New Roman"/>
          <w:sz w:val="20"/>
          <w:szCs w:val="20"/>
        </w:rPr>
        <w:t xml:space="preserve"> má právo v prípade potreby vyžadovať od zamestnanca potrebnú súčinnosť pre </w:t>
      </w:r>
      <w:r w:rsidRPr="004A48FF">
        <w:rPr>
          <w:rFonts w:ascii="Times New Roman" w:hAnsi="Times New Roman"/>
          <w:sz w:val="20"/>
          <w:szCs w:val="20"/>
        </w:rPr>
        <w:t>riadne preverenie oznámenia.</w:t>
      </w:r>
    </w:p>
    <w:p w:rsidR="00DA62F4" w:rsidRPr="004A48F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Pokiaľ oznámenie smeruje voči konkrétnemu zamestnancovi alebo štatutárnemu zástupcovi zamestnávateľa (ďalej len „dotknutý zamestnanec a štatutárny zástupca"), zodpovedná osoba bez zbytočného odkladu oboznámi dotknutého zamestnanca alebo štatutárneho zástupcu s obsahom oznámenia a umožní mu vyjadriť sa k nemu, ako aj predložiť doklady, písomnosti či iné informácie potrebné na spoľahlivé preverenie veci.</w:t>
      </w:r>
    </w:p>
    <w:p w:rsidR="00DA62F4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Pri oboznamovaní sa s obsahom podnetu je</w:t>
      </w:r>
      <w:r w:rsidRPr="000537B0">
        <w:rPr>
          <w:rFonts w:ascii="Times New Roman" w:hAnsi="Times New Roman"/>
          <w:sz w:val="20"/>
          <w:szCs w:val="20"/>
        </w:rPr>
        <w:t xml:space="preserve"> zodpovedná osoba povinná dbať na zachovanie mlčanlivosti o totožnosti podávateľa podnetu a na ochranu osobných údajov podľa zákona č. 18/2018 Z. z. V prípade, že z informácií, ktoré sú súčasťou alebo prílohou podnetu, možno vyvodiť totožnosť podávateľa podnetu, zodpovedná osoba s takýmito informáciami dotknutého zamestnanca ani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0537B0">
        <w:rPr>
          <w:rFonts w:ascii="Times New Roman" w:hAnsi="Times New Roman"/>
          <w:sz w:val="20"/>
          <w:szCs w:val="20"/>
        </w:rPr>
        <w:t>štatutárneho zástupcu neoboznámi, ale vyzve ho len na uvedenie, resp. predloženie skutočností nevyhnutných na spoľahlivé preverenie podnetu</w:t>
      </w:r>
      <w:r>
        <w:rPr>
          <w:rFonts w:ascii="Times New Roman" w:hAnsi="Times New Roman"/>
          <w:sz w:val="20"/>
          <w:szCs w:val="20"/>
        </w:rPr>
        <w:t>.</w:t>
      </w:r>
    </w:p>
    <w:p w:rsidR="00DA62F4" w:rsidRPr="000537B0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5AEC">
        <w:rPr>
          <w:rFonts w:ascii="Times New Roman" w:hAnsi="Times New Roman"/>
          <w:sz w:val="20"/>
          <w:szCs w:val="20"/>
        </w:rPr>
        <w:t>Ak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5AEC">
        <w:rPr>
          <w:rFonts w:ascii="Times New Roman" w:hAnsi="Times New Roman"/>
          <w:sz w:val="20"/>
          <w:szCs w:val="20"/>
        </w:rPr>
        <w:t xml:space="preserve">obsahu </w:t>
      </w:r>
      <w:r>
        <w:rPr>
          <w:rFonts w:ascii="Times New Roman" w:hAnsi="Times New Roman"/>
          <w:sz w:val="20"/>
          <w:szCs w:val="20"/>
        </w:rPr>
        <w:t xml:space="preserve">podania </w:t>
      </w:r>
      <w:r w:rsidRPr="00315AEC">
        <w:rPr>
          <w:rFonts w:ascii="Times New Roman" w:hAnsi="Times New Roman"/>
          <w:sz w:val="20"/>
          <w:szCs w:val="20"/>
        </w:rPr>
        <w:t>vyplýva, že nejde o</w:t>
      </w:r>
      <w:r>
        <w:rPr>
          <w:rFonts w:ascii="Times New Roman" w:hAnsi="Times New Roman"/>
          <w:sz w:val="20"/>
          <w:szCs w:val="20"/>
        </w:rPr>
        <w:t> </w:t>
      </w:r>
      <w:r w:rsidRPr="00315AEC">
        <w:rPr>
          <w:rFonts w:ascii="Times New Roman" w:hAnsi="Times New Roman"/>
          <w:sz w:val="20"/>
          <w:szCs w:val="20"/>
        </w:rPr>
        <w:t>oznámenie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5AEC">
        <w:rPr>
          <w:rFonts w:ascii="Times New Roman" w:hAnsi="Times New Roman"/>
          <w:sz w:val="20"/>
          <w:szCs w:val="20"/>
        </w:rPr>
        <w:t>podľa zákona, ale na vybavenie podania je príslušný iný orgán, zodpovedná osoba podanie bezodkladne postúpi tomuto orgánu. O</w:t>
      </w:r>
      <w:r>
        <w:rPr>
          <w:rFonts w:ascii="Times New Roman" w:hAnsi="Times New Roman"/>
          <w:sz w:val="20"/>
          <w:szCs w:val="20"/>
        </w:rPr>
        <w:t> </w:t>
      </w:r>
      <w:r w:rsidRPr="00315AEC">
        <w:rPr>
          <w:rFonts w:ascii="Times New Roman" w:hAnsi="Times New Roman"/>
          <w:sz w:val="20"/>
          <w:szCs w:val="20"/>
        </w:rPr>
        <w:t>postúpení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5AEC">
        <w:rPr>
          <w:rFonts w:ascii="Times New Roman" w:hAnsi="Times New Roman"/>
          <w:sz w:val="20"/>
          <w:szCs w:val="20"/>
        </w:rPr>
        <w:t>podania zodpovedná osoba informuje podávateľa podania, pokiaľ nejde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5AEC">
        <w:rPr>
          <w:rFonts w:ascii="Times New Roman" w:hAnsi="Times New Roman"/>
          <w:sz w:val="20"/>
          <w:szCs w:val="20"/>
        </w:rPr>
        <w:t>anonymné podanie.</w:t>
      </w:r>
    </w:p>
    <w:p w:rsidR="00DA62F4" w:rsidRPr="004A48F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V prípade žiadosti o súčinnosť v rámci preverenia oznámenia sú osoby, ktoré boli požiadané o potrebnú súčinnosť, povinné zachovávať mlčanlivosť o skutočnostiach, o ktorých sa dozvedeli prostredníctvom zodpovednej osoby.</w:t>
      </w:r>
    </w:p>
    <w:p w:rsidR="00DA62F4" w:rsidRPr="004A48F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Z preverovania oznámenia je vylúčená zodpovedná osoba v nasledujúcich prípadoch:</w:t>
      </w:r>
    </w:p>
    <w:p w:rsidR="00DA62F4" w:rsidRPr="004A48FF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pokiaľ oznámenie smeruje priamo voči zodpovednej osobe.</w:t>
      </w:r>
    </w:p>
    <w:p w:rsidR="00DA62F4" w:rsidRPr="004A48FF" w:rsidRDefault="00DA62F4" w:rsidP="00DA62F4">
      <w:pPr>
        <w:widowControl w:val="0"/>
        <w:numPr>
          <w:ilvl w:val="1"/>
          <w:numId w:val="13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pokiaľ, vzhľadom na skutočnosti uvádzané v oznámení alebo okolnosti prípadu, možno mat' pochybnosti o nezaujatosti zodpovednej osoby vzhľadom na pomer zodpovednej osoby k preverovanej veci, k podávateľovi oznámenia alebo k iným dotknutým stranám, ktorých sa oznámenie tiež priamo alebo nepriamo dotýka.</w:t>
      </w:r>
    </w:p>
    <w:p w:rsidR="00DA62F4" w:rsidRPr="004A48FF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Podanie oznámenia sa nesmie stať podkladom ani dôvodom na vyvodzovanie dôsledkov, ktoré by podávateľovi oznámenia spôsobili akúkoľvek ujmu.</w:t>
      </w:r>
    </w:p>
    <w:p w:rsidR="00DA62F4" w:rsidRPr="009A75A1" w:rsidRDefault="00DA62F4" w:rsidP="00DA62F4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A75A1">
        <w:rPr>
          <w:rFonts w:ascii="Times New Roman" w:hAnsi="Times New Roman"/>
          <w:sz w:val="20"/>
          <w:szCs w:val="20"/>
        </w:rPr>
        <w:t>Ak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obsahu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podania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vyplýva,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že oznámením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iba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časť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podania,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 xml:space="preserve">preverí sa len príslušná časť podania. Ostatné časti podania, </w:t>
      </w:r>
      <w:r w:rsidRPr="004D5ED9">
        <w:rPr>
          <w:rFonts w:ascii="Times New Roman" w:hAnsi="Times New Roman"/>
          <w:sz w:val="20"/>
          <w:szCs w:val="20"/>
        </w:rPr>
        <w:t>zodpovedná osoba bezodkladne postúpi orgánu príslušnému 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vybavenie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a budú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vybavené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podľa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príslušnej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právnej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úpravy (napr.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sťažnosť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podľa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zákona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č.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9/2010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D5ED9">
        <w:rPr>
          <w:rFonts w:ascii="Times New Roman" w:hAnsi="Times New Roman"/>
          <w:sz w:val="20"/>
          <w:szCs w:val="20"/>
        </w:rPr>
        <w:t>o sťažnostiach v znení neskorších predpisov alebo podľa § 13 ods. 6 zákona č. 311/2001 Z. z. Zákonníka práce v znení neskorších predpisov). O postúpení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podania zodpovedná osoba informuje podávateľa podania, pokiaľ nejde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9A75A1">
        <w:rPr>
          <w:rFonts w:ascii="Times New Roman" w:hAnsi="Times New Roman"/>
          <w:sz w:val="20"/>
          <w:szCs w:val="20"/>
        </w:rPr>
        <w:t>anonymné podanie.</w:t>
      </w:r>
    </w:p>
    <w:p w:rsidR="00DA62F4" w:rsidRPr="000537B0" w:rsidRDefault="00DA62F4" w:rsidP="00DA62F4">
      <w:pPr>
        <w:shd w:val="clear" w:color="auto" w:fill="FFFFFF"/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A62F4" w:rsidRPr="004A48FF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b/>
          <w:bCs/>
          <w:sz w:val="20"/>
          <w:szCs w:val="20"/>
        </w:rPr>
        <w:lastRenderedPageBreak/>
        <w:t>Čl. V</w:t>
      </w:r>
    </w:p>
    <w:p w:rsidR="00DA62F4" w:rsidRPr="004A48FF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b/>
          <w:bCs/>
          <w:sz w:val="20"/>
          <w:szCs w:val="20"/>
        </w:rPr>
        <w:t>Výsledok preverenia podnetu alebo oznámenia o protispoločenskej činnosti</w:t>
      </w:r>
    </w:p>
    <w:p w:rsidR="00DA62F4" w:rsidRPr="004A48FF" w:rsidRDefault="00DA62F4" w:rsidP="00DA62F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O výsledku preverenia oznámenia spíše zodpovedná osoba písomný záznam, v ktorom zhrnie skutočnosti, ktoré uvádza podávateľ oznámenia, a zároveň sa vyjadrí ku každej skutočnosti, a to z hľadiska preverenia pravdivosti tvrdených skutočností a z hľadiska posúdenia ich právnej relevancie vo vzťahu k možnému naplneniu prvku protiprávnosti.</w:t>
      </w:r>
    </w:p>
    <w:p w:rsidR="00DA62F4" w:rsidRPr="004A48FF" w:rsidRDefault="00DA62F4" w:rsidP="00DA62F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A48FF">
        <w:rPr>
          <w:rFonts w:ascii="Times New Roman" w:hAnsi="Times New Roman"/>
          <w:sz w:val="20"/>
          <w:szCs w:val="20"/>
        </w:rPr>
        <w:t>Zodpovedná osoba je povinná oznámiť osobe, ktorá podala oznámenie, výsledok jeho preverenia do desiatich dní od dátumu skončenia preverenia oznámenia.</w:t>
      </w:r>
    </w:p>
    <w:p w:rsidR="00DA62F4" w:rsidRPr="00313661" w:rsidRDefault="00DA62F4" w:rsidP="00DA62F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Pred vyhotovením záznamu o výsledku preverenia oznámenia zodpovedná osoba umožní podávateľovi oznámenia vyjadriť sa k zisteným záverom. Pokiaľ podávateľ oznámenia uvedie nové skutočnosti alebo so zistenými závermi nesúhlasí, zodpovedná osoba sa musí s týmito skutočnosťami a nesúhlasnými námietkami vysporiadať v písomnom zázname o výsledku preverenia oznámenia s uvedeným, či sú tieto skutočnosti a námietky opodstatnené.</w:t>
      </w:r>
    </w:p>
    <w:p w:rsidR="00DA62F4" w:rsidRPr="00313661" w:rsidRDefault="00DA62F4" w:rsidP="00DA62F4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V prípade opätovného oznámenia, ktoré je zaslané tým istým zamestnancom, sa bude zodpovedná osoba opätovne zaoberať.</w:t>
      </w:r>
    </w:p>
    <w:p w:rsidR="00DA62F4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A62F4" w:rsidRPr="000537B0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b/>
          <w:bCs/>
          <w:sz w:val="20"/>
          <w:szCs w:val="20"/>
        </w:rPr>
        <w:t>Čl. VI</w:t>
      </w:r>
    </w:p>
    <w:p w:rsidR="00DA62F4" w:rsidRPr="000537B0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b/>
          <w:bCs/>
          <w:sz w:val="20"/>
          <w:szCs w:val="20"/>
        </w:rPr>
        <w:t>Evidovanie oznámení</w:t>
      </w:r>
    </w:p>
    <w:p w:rsidR="00DA62F4" w:rsidRDefault="00DA62F4" w:rsidP="00DA62F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Zodpovedná osoba je povinná každé oznámenie prijať a preveriť. </w:t>
      </w:r>
    </w:p>
    <w:p w:rsidR="00DA62F4" w:rsidRPr="000537B0" w:rsidRDefault="00DA62F4" w:rsidP="00DA62F4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</w:t>
      </w:r>
      <w:r w:rsidRPr="000537B0">
        <w:rPr>
          <w:rFonts w:ascii="Times New Roman" w:hAnsi="Times New Roman"/>
          <w:sz w:val="20"/>
          <w:szCs w:val="20"/>
        </w:rPr>
        <w:t>odpovedná osoba vedie evidenciu podnetov alebo oznámení, a to v rozsahu:</w:t>
      </w:r>
    </w:p>
    <w:p w:rsidR="00DA62F4" w:rsidRPr="000537B0" w:rsidRDefault="00DA62F4" w:rsidP="00DA62F4">
      <w:pPr>
        <w:widowControl w:val="0"/>
        <w:numPr>
          <w:ilvl w:val="1"/>
          <w:numId w:val="1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>dátum doručenia oznámenia,</w:t>
      </w:r>
    </w:p>
    <w:p w:rsidR="00DA62F4" w:rsidRPr="000537B0" w:rsidRDefault="00DA62F4" w:rsidP="00DA62F4">
      <w:pPr>
        <w:widowControl w:val="0"/>
        <w:numPr>
          <w:ilvl w:val="1"/>
          <w:numId w:val="1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>meno, priezvisko a adresa pobytu osoby, ktorá podala podnet; ak ide o anonymný podnet, uvedie sa iba poznámka, že ide o anonymný podnet,</w:t>
      </w:r>
    </w:p>
    <w:p w:rsidR="00DA62F4" w:rsidRPr="000537B0" w:rsidRDefault="00DA62F4" w:rsidP="00DA62F4">
      <w:pPr>
        <w:widowControl w:val="0"/>
        <w:numPr>
          <w:ilvl w:val="1"/>
          <w:numId w:val="1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>predmet oznámenia,</w:t>
      </w:r>
    </w:p>
    <w:p w:rsidR="00DA62F4" w:rsidRPr="000537B0" w:rsidRDefault="00DA62F4" w:rsidP="00DA62F4">
      <w:pPr>
        <w:widowControl w:val="0"/>
        <w:numPr>
          <w:ilvl w:val="1"/>
          <w:numId w:val="1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>výsledok preverenia oznámenia a</w:t>
      </w:r>
    </w:p>
    <w:p w:rsidR="00DA62F4" w:rsidRPr="000537B0" w:rsidRDefault="00DA62F4" w:rsidP="00DA62F4">
      <w:pPr>
        <w:widowControl w:val="0"/>
        <w:numPr>
          <w:ilvl w:val="1"/>
          <w:numId w:val="17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537B0">
        <w:rPr>
          <w:rFonts w:ascii="Times New Roman" w:hAnsi="Times New Roman"/>
          <w:sz w:val="20"/>
          <w:szCs w:val="20"/>
        </w:rPr>
        <w:t>dátum skončenia preverenia oznámenia.</w:t>
      </w:r>
    </w:p>
    <w:p w:rsidR="00DA62F4" w:rsidRPr="00313661" w:rsidRDefault="00DA62F4" w:rsidP="00DA62F4">
      <w:pPr>
        <w:pStyle w:val="Odsekzoznamu"/>
        <w:numPr>
          <w:ilvl w:val="0"/>
          <w:numId w:val="17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Každý novoprijaté oznámenie je zodpovedná osoba povinná bezodkladne zaevidovať v evidencii pod číslom oznámenia, ktoré pozostáva z poradového čísla jeho doručenia a roku doručenia. Zodpovedná osoba je povinná vyžiadať číslo z podacieho denníka pre každé doručené oznámenie, ktoré nebolo doručené na podateľňu, resp. sekretariát riaditeľa spoločnosti poštou alebo osobne</w:t>
      </w:r>
      <w:r w:rsidRPr="00313661">
        <w:rPr>
          <w:rFonts w:ascii="Times New Roman" w:hAnsi="Times New Roman"/>
          <w:color w:val="FF0000"/>
          <w:sz w:val="20"/>
          <w:szCs w:val="20"/>
        </w:rPr>
        <w:t xml:space="preserve">. </w:t>
      </w:r>
    </w:p>
    <w:p w:rsidR="00DA62F4" w:rsidRPr="00313661" w:rsidRDefault="00DA62F4" w:rsidP="00DA62F4">
      <w:pPr>
        <w:pStyle w:val="Odsekzoznamu"/>
        <w:numPr>
          <w:ilvl w:val="0"/>
          <w:numId w:val="17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Zamestnávateľ je povinný údaje uvedené v odseku 1 uchovávať v evidencii é tri roky odo dňa doručenia oznámenia. Dotknutý zamestnávateľ je s ohľadom na najnovšie poznatky, náklady na vykonanie opatrení a účel systému preverovania oznámení povinný prijať vhodné technické a organizačné opatrenia na zabezpečenie a preukázanie súladu vnútorného systému preverovania oznámení s novým zákonom o ochrane oznamovateľov.</w:t>
      </w:r>
    </w:p>
    <w:p w:rsidR="00DA62F4" w:rsidRPr="00083592" w:rsidRDefault="00DA62F4" w:rsidP="00DA62F4">
      <w:pPr>
        <w:shd w:val="clear" w:color="auto" w:fill="FFFFFF"/>
        <w:tabs>
          <w:tab w:val="left" w:pos="1440"/>
        </w:tabs>
        <w:spacing w:line="240" w:lineRule="auto"/>
        <w:ind w:left="1440"/>
        <w:jc w:val="center"/>
        <w:rPr>
          <w:rFonts w:ascii="Times New Roman" w:hAnsi="Times New Roman"/>
          <w:b/>
          <w:sz w:val="20"/>
          <w:szCs w:val="20"/>
        </w:rPr>
      </w:pPr>
      <w:r w:rsidRPr="00083592">
        <w:rPr>
          <w:rFonts w:ascii="Times New Roman" w:hAnsi="Times New Roman"/>
          <w:b/>
          <w:sz w:val="20"/>
          <w:szCs w:val="20"/>
        </w:rPr>
        <w:t>Čl. VII</w:t>
      </w:r>
    </w:p>
    <w:p w:rsidR="00DA62F4" w:rsidRPr="00083592" w:rsidRDefault="00DA62F4" w:rsidP="00DA62F4">
      <w:pPr>
        <w:shd w:val="clear" w:color="auto" w:fill="FFFFFF"/>
        <w:tabs>
          <w:tab w:val="left" w:pos="1440"/>
        </w:tabs>
        <w:spacing w:line="240" w:lineRule="auto"/>
        <w:ind w:left="1440"/>
        <w:jc w:val="center"/>
        <w:rPr>
          <w:rFonts w:ascii="Times New Roman" w:hAnsi="Times New Roman"/>
          <w:b/>
          <w:sz w:val="20"/>
          <w:szCs w:val="20"/>
        </w:rPr>
      </w:pPr>
      <w:r w:rsidRPr="00083592">
        <w:rPr>
          <w:rFonts w:ascii="Times New Roman" w:hAnsi="Times New Roman"/>
          <w:b/>
          <w:sz w:val="20"/>
          <w:szCs w:val="20"/>
        </w:rPr>
        <w:t>Spracúvanie osobných údajov uvedených v podnete</w:t>
      </w:r>
    </w:p>
    <w:p w:rsidR="00DA62F4" w:rsidRPr="00083592" w:rsidRDefault="00DA62F4" w:rsidP="00DA62F4">
      <w:pPr>
        <w:widowControl w:val="0"/>
        <w:numPr>
          <w:ilvl w:val="0"/>
          <w:numId w:val="19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>Na účely vedenia evidencie podnetov je zamestnávateľ oprávnený spracúvať osobné údaje uvedené v podnete v rozsahu: meno, priezvisko a adresa pobytu podávateľa podnetu.</w:t>
      </w:r>
    </w:p>
    <w:p w:rsidR="00DA62F4" w:rsidRPr="00083592" w:rsidRDefault="00DA62F4" w:rsidP="00DA62F4">
      <w:pPr>
        <w:widowControl w:val="0"/>
        <w:numPr>
          <w:ilvl w:val="0"/>
          <w:numId w:val="1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>Ďalej je zamestnávateľ oprávnený bez súhlasu dotknutej fyzickej osoby spracúvať osobné údaje:</w:t>
      </w:r>
    </w:p>
    <w:p w:rsidR="00DA62F4" w:rsidRPr="00083592" w:rsidRDefault="00DA62F4" w:rsidP="00DA62F4">
      <w:pPr>
        <w:pStyle w:val="Odsekzoznamu"/>
        <w:numPr>
          <w:ilvl w:val="1"/>
          <w:numId w:val="19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>ktoré už boli zverejnené v súlade so zákonom a prevádzkovateľ ich náležite označil ako zverejnené,</w:t>
      </w:r>
    </w:p>
    <w:p w:rsidR="00DA62F4" w:rsidRPr="00083592" w:rsidRDefault="00DA62F4" w:rsidP="00DA62F4">
      <w:pPr>
        <w:pStyle w:val="Odsekzoznamu"/>
        <w:numPr>
          <w:ilvl w:val="1"/>
          <w:numId w:val="19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>ktorých spracúvanie je nevyhnutné na ochranu práv a právom chránených záujmov prevádzkovateľa alebo tretej strany, najmä osobné údaje spracúvané v rámci ochrany majetku, finančných alebo iných záujmov prevádzkovateľa a osobné údaje spracúvané na zabezpečenie bezpečnosti prevádzkovateľa prostredníctvom kamier alebo obdobných systémov; to však neplatí, ak pri takomto spracúvaní</w:t>
      </w:r>
    </w:p>
    <w:p w:rsidR="00DA62F4" w:rsidRPr="00083592" w:rsidRDefault="00DA62F4" w:rsidP="00DA62F4">
      <w:pPr>
        <w:pStyle w:val="Odsekzoznamu"/>
        <w:numPr>
          <w:ilvl w:val="1"/>
          <w:numId w:val="19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 xml:space="preserve">v ktorých prevažujú základné práva a slobody dotknutej osoby, ktoré podliehajú ochrane podľa tohto zákona, </w:t>
      </w:r>
    </w:p>
    <w:p w:rsidR="00DA62F4" w:rsidRPr="00083592" w:rsidRDefault="00DA62F4" w:rsidP="00DA62F4">
      <w:pPr>
        <w:pStyle w:val="Odsekzoznamu"/>
        <w:numPr>
          <w:ilvl w:val="1"/>
          <w:numId w:val="19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 xml:space="preserve">spracúvanie osobných údajov je nevyhnutné na splnenie dôležitej úlohy realizovanej vo verejnom záujme alebo d. ide o osobitné kategórie osobných údajov, ktoré dotknutá osoba sama </w:t>
      </w:r>
      <w:r w:rsidRPr="00083592">
        <w:rPr>
          <w:rFonts w:ascii="Times New Roman" w:hAnsi="Times New Roman"/>
          <w:sz w:val="20"/>
          <w:szCs w:val="20"/>
        </w:rPr>
        <w:lastRenderedPageBreak/>
        <w:t>zverejnila alebo sú nevyhnutné pri uplatňovaní jej právneho nároku.</w:t>
      </w:r>
    </w:p>
    <w:p w:rsidR="00DA62F4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83592">
        <w:rPr>
          <w:rFonts w:ascii="Times New Roman" w:hAnsi="Times New Roman"/>
          <w:b/>
          <w:bCs/>
          <w:sz w:val="20"/>
          <w:szCs w:val="20"/>
        </w:rPr>
        <w:t>Čl. VIII</w:t>
      </w:r>
    </w:p>
    <w:p w:rsidR="00DA62F4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Úrad na ochranu oznamovateľov protispoločenskej činnosti </w:t>
      </w:r>
    </w:p>
    <w:p w:rsidR="00DA62F4" w:rsidRDefault="00DA62F4" w:rsidP="00DA62F4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Zákonom bol zriadený Úrad na ochranu oznamovateľov protispoločenskej činnosti (ďalej aj ako „úrad“).</w:t>
      </w:r>
    </w:p>
    <w:p w:rsidR="00DA62F4" w:rsidRDefault="00DA62F4" w:rsidP="00DA62F4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Kompetencie úradu:</w:t>
      </w:r>
    </w:p>
    <w:p w:rsidR="00DA62F4" w:rsidRDefault="00DA62F4" w:rsidP="00DA62F4">
      <w:pPr>
        <w:pStyle w:val="Odsekzoznamu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ochrana oznamo</w:t>
      </w:r>
      <w:r w:rsidRPr="00313661">
        <w:rPr>
          <w:rFonts w:ascii="Times New Roman" w:hAnsi="Times New Roman"/>
          <w:sz w:val="20"/>
          <w:szCs w:val="20"/>
        </w:rPr>
        <w:t>vateľa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pri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oznamovaní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závažnej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protispoločenskej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činnosti v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pracovnoprávnom vzťahu,</w:t>
      </w:r>
    </w:p>
    <w:p w:rsidR="00DA62F4" w:rsidRDefault="00DA62F4" w:rsidP="00DA62F4">
      <w:pPr>
        <w:pStyle w:val="Odsekzoznamu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možnosť poskytnutia oznamovateľovi, ktorý urobil kvalifikované oznámenie,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na základe jeho žiadosti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poskytnutie odmeny, odmenu až do výšky 50-násobku minimálnej mzdy, ak sú splnené podmienky zákona v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zmysle § 9 Odmena, ods. 1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písm. a)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písm. b),</w:t>
      </w:r>
    </w:p>
    <w:p w:rsidR="00DA62F4" w:rsidRDefault="00DA62F4" w:rsidP="00DA62F4">
      <w:pPr>
        <w:pStyle w:val="Odsekzoznamu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žiadosť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poskytnutie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odmeny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môže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podať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oznamovateľ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úradu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do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šiestich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mesiacov odo dňa doručenia oznámenia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riešení oznámenia v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zmysle § 9 ods. 2 zákona,</w:t>
      </w:r>
    </w:p>
    <w:p w:rsidR="00DA62F4" w:rsidRDefault="00DA62F4" w:rsidP="00DA62F4">
      <w:pPr>
        <w:pStyle w:val="Odsekzoznamu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úrad pri rozhodovaní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žiadosti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poskytnutie odmeny zohľadní mieru zásluh oznamovateľa na objasnení protispoločenskej činnosti, zistení jej páchateľa. 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ten účel si úrad vyžiada stanovisko prokurátora alebo správneho orgánu, ktorý vo veci konal,</w:t>
      </w:r>
    </w:p>
    <w:p w:rsidR="00DA62F4" w:rsidRPr="00313661" w:rsidRDefault="00DA62F4" w:rsidP="00DA62F4">
      <w:pPr>
        <w:pStyle w:val="Odsekzoznamu"/>
        <w:numPr>
          <w:ilvl w:val="0"/>
          <w:numId w:val="20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13661">
        <w:rPr>
          <w:rFonts w:ascii="Times New Roman" w:hAnsi="Times New Roman"/>
          <w:sz w:val="20"/>
          <w:szCs w:val="20"/>
        </w:rPr>
        <w:t>na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poskytnutie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odmeny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oznamovateľovi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je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právny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nárok.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Preskúmanie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rozhodnutia úradu o</w:t>
      </w:r>
      <w:r>
        <w:rPr>
          <w:rFonts w:ascii="Times New Roman" w:hAnsi="Times New Roman"/>
          <w:sz w:val="20"/>
          <w:szCs w:val="20"/>
        </w:rPr>
        <w:t xml:space="preserve"> </w:t>
      </w:r>
      <w:r w:rsidRPr="00313661">
        <w:rPr>
          <w:rFonts w:ascii="Times New Roman" w:hAnsi="Times New Roman"/>
          <w:sz w:val="20"/>
          <w:szCs w:val="20"/>
        </w:rPr>
        <w:t>odmene súdom je vylúčené.</w:t>
      </w:r>
    </w:p>
    <w:p w:rsidR="00DA62F4" w:rsidRPr="00083592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Čl. IX</w:t>
      </w:r>
    </w:p>
    <w:p w:rsidR="00DA62F4" w:rsidRPr="00083592" w:rsidRDefault="00DA62F4" w:rsidP="00DA62F4">
      <w:pPr>
        <w:shd w:val="clear" w:color="auto" w:fill="FFFFFF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083592">
        <w:rPr>
          <w:rFonts w:ascii="Times New Roman" w:hAnsi="Times New Roman"/>
          <w:b/>
          <w:bCs/>
          <w:sz w:val="20"/>
          <w:szCs w:val="20"/>
        </w:rPr>
        <w:t>Záverečné a spoločné ustanovenia</w:t>
      </w:r>
    </w:p>
    <w:p w:rsidR="00DA62F4" w:rsidRPr="007A2B7C" w:rsidRDefault="00DA62F4" w:rsidP="007A2B7C">
      <w:pPr>
        <w:pStyle w:val="Odsekzoznamu"/>
        <w:numPr>
          <w:ilvl w:val="1"/>
          <w:numId w:val="18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A2B7C">
        <w:rPr>
          <w:rFonts w:ascii="Times New Roman" w:hAnsi="Times New Roman"/>
          <w:sz w:val="20"/>
          <w:szCs w:val="20"/>
        </w:rPr>
        <w:t>Subjekt zabezpečí označenie zodpovednej osoby a spôsob podávania oznámení a zároveň o účinnosti smernice upovedomí svojich zamestnancov pri výkone práce vo verejnom záujme.</w:t>
      </w:r>
    </w:p>
    <w:p w:rsidR="00DA62F4" w:rsidRPr="007A2B7C" w:rsidRDefault="00DA62F4" w:rsidP="007A2B7C">
      <w:pPr>
        <w:pStyle w:val="Odsekzoznamu"/>
        <w:numPr>
          <w:ilvl w:val="1"/>
          <w:numId w:val="18"/>
        </w:numPr>
        <w:shd w:val="clear" w:color="auto" w:fill="FFFFFF"/>
        <w:tabs>
          <w:tab w:val="left" w:pos="1134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7A2B7C">
        <w:rPr>
          <w:rFonts w:ascii="Times New Roman" w:hAnsi="Times New Roman"/>
          <w:sz w:val="20"/>
          <w:szCs w:val="20"/>
        </w:rPr>
        <w:t>Oznamovanie protispoločenskej činnosti sa nepovažuje za porušenie zmluvnej povinnosti zachovávať mlčanlivosť ani za porušenie povinnosti zachovávať mlčanlivosť.</w:t>
      </w:r>
    </w:p>
    <w:p w:rsidR="00DA62F4" w:rsidRPr="007A2B7C" w:rsidRDefault="00DA62F4" w:rsidP="007A2B7C">
      <w:pPr>
        <w:pStyle w:val="Odsekzoznamu"/>
        <w:numPr>
          <w:ilvl w:val="0"/>
          <w:numId w:val="18"/>
        </w:num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7A2B7C">
        <w:rPr>
          <w:rFonts w:ascii="Times New Roman" w:hAnsi="Times New Roman"/>
          <w:sz w:val="20"/>
          <w:szCs w:val="20"/>
        </w:rPr>
        <w:t xml:space="preserve">Práva plynúce zamestnancovi vo vzťahu k podaniu alebo oznámeniu skutočností o protispoločenskej činnosti sú definované v zákone. </w:t>
      </w:r>
    </w:p>
    <w:p w:rsidR="00DA62F4" w:rsidRPr="00083592" w:rsidRDefault="00DA62F4" w:rsidP="00DA62F4">
      <w:pPr>
        <w:widowControl w:val="0"/>
        <w:numPr>
          <w:ilvl w:val="0"/>
          <w:numId w:val="1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83592">
        <w:rPr>
          <w:rFonts w:ascii="Times New Roman" w:hAnsi="Times New Roman"/>
          <w:sz w:val="20"/>
          <w:szCs w:val="20"/>
        </w:rPr>
        <w:t xml:space="preserve">Smernica nadobúda </w:t>
      </w:r>
      <w:r w:rsidRPr="00083592">
        <w:rPr>
          <w:rFonts w:ascii="Times New Roman" w:hAnsi="Times New Roman"/>
          <w:b/>
          <w:sz w:val="20"/>
          <w:szCs w:val="20"/>
        </w:rPr>
        <w:t xml:space="preserve">účinnosť dňa </w:t>
      </w:r>
      <w:r w:rsidR="00D11896">
        <w:rPr>
          <w:rFonts w:ascii="Times New Roman" w:hAnsi="Times New Roman"/>
          <w:b/>
          <w:sz w:val="20"/>
          <w:szCs w:val="20"/>
        </w:rPr>
        <w:t>01.10.2019</w:t>
      </w:r>
    </w:p>
    <w:p w:rsidR="00DA62F4" w:rsidRPr="00407FA0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0"/>
          <w:szCs w:val="20"/>
          <w:u w:val="single"/>
        </w:rPr>
      </w:pPr>
      <w:r w:rsidRPr="00407FA0">
        <w:rPr>
          <w:rFonts w:ascii="Times New Roman" w:hAnsi="Times New Roman"/>
          <w:color w:val="222222"/>
          <w:sz w:val="20"/>
          <w:szCs w:val="20"/>
          <w:u w:val="single"/>
        </w:rPr>
        <w:t>Prílohy:</w:t>
      </w:r>
    </w:p>
    <w:p w:rsidR="00DA62F4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 xml:space="preserve">Príloha č. 1: </w:t>
      </w:r>
      <w:r w:rsidRPr="00407FA0">
        <w:rPr>
          <w:rFonts w:ascii="Times New Roman" w:hAnsi="Times New Roman"/>
          <w:color w:val="222222"/>
          <w:sz w:val="20"/>
          <w:szCs w:val="20"/>
        </w:rPr>
        <w:t>Vzor oznámenia o predĺžení lehoty preverenia oznámenia</w:t>
      </w:r>
    </w:p>
    <w:p w:rsidR="00DA62F4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 xml:space="preserve">Príloha č. 2: </w:t>
      </w:r>
      <w:r w:rsidRPr="00407FA0">
        <w:rPr>
          <w:rFonts w:ascii="Times New Roman" w:hAnsi="Times New Roman"/>
          <w:color w:val="222222"/>
          <w:sz w:val="20"/>
          <w:szCs w:val="20"/>
        </w:rPr>
        <w:t>Vzor zápisnice o prijatí oznámenia</w:t>
      </w:r>
    </w:p>
    <w:p w:rsidR="00DA62F4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 xml:space="preserve">Príloha č. 3: </w:t>
      </w:r>
      <w:r w:rsidRPr="00407FA0">
        <w:rPr>
          <w:rFonts w:ascii="Times New Roman" w:hAnsi="Times New Roman"/>
          <w:color w:val="222222"/>
          <w:sz w:val="20"/>
          <w:szCs w:val="20"/>
        </w:rPr>
        <w:t xml:space="preserve">Vzor </w:t>
      </w:r>
      <w:r>
        <w:rPr>
          <w:rFonts w:ascii="Times New Roman" w:hAnsi="Times New Roman"/>
          <w:color w:val="222222"/>
          <w:sz w:val="20"/>
          <w:szCs w:val="20"/>
        </w:rPr>
        <w:t>evidenčného listu o prijatom oznámení</w:t>
      </w: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11896">
      <w:pPr>
        <w:shd w:val="clear" w:color="auto" w:fill="FFFFFF"/>
        <w:spacing w:line="240" w:lineRule="auto"/>
        <w:ind w:left="5664"/>
        <w:jc w:val="both"/>
        <w:rPr>
          <w:rFonts w:ascii="Times New Roman" w:hAnsi="Times New Roman"/>
          <w:color w:val="222222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222222"/>
          <w:sz w:val="20"/>
          <w:szCs w:val="20"/>
        </w:rPr>
        <w:t xml:space="preserve"> </w:t>
      </w:r>
      <w:r w:rsidR="00D11896">
        <w:rPr>
          <w:rFonts w:ascii="Times New Roman" w:hAnsi="Times New Roman"/>
          <w:color w:val="222222"/>
          <w:sz w:val="20"/>
          <w:szCs w:val="20"/>
        </w:rPr>
        <w:t xml:space="preserve">      Ivan Janovec</w:t>
      </w:r>
      <w:r w:rsidR="006309FB">
        <w:rPr>
          <w:rFonts w:ascii="Times New Roman" w:hAnsi="Times New Roman"/>
          <w:color w:val="222222"/>
          <w:sz w:val="20"/>
          <w:szCs w:val="20"/>
        </w:rPr>
        <w:t xml:space="preserve"> </w:t>
      </w:r>
      <w:proofErr w:type="spellStart"/>
      <w:r w:rsidR="006309FB">
        <w:rPr>
          <w:rFonts w:ascii="Times New Roman" w:hAnsi="Times New Roman"/>
          <w:color w:val="222222"/>
          <w:sz w:val="20"/>
          <w:szCs w:val="20"/>
        </w:rPr>
        <w:t>v.r</w:t>
      </w:r>
      <w:proofErr w:type="spellEnd"/>
      <w:r w:rsidR="006309FB">
        <w:rPr>
          <w:rFonts w:ascii="Times New Roman" w:hAnsi="Times New Roman"/>
          <w:color w:val="222222"/>
          <w:sz w:val="20"/>
          <w:szCs w:val="20"/>
        </w:rPr>
        <w:t xml:space="preserve">. </w:t>
      </w:r>
    </w:p>
    <w:p w:rsidR="00D11896" w:rsidRDefault="00D11896" w:rsidP="00D11896">
      <w:pPr>
        <w:shd w:val="clear" w:color="auto" w:fill="FFFFFF"/>
        <w:spacing w:line="240" w:lineRule="auto"/>
        <w:ind w:left="5664"/>
        <w:jc w:val="both"/>
        <w:rPr>
          <w:rFonts w:ascii="Times New Roman" w:hAnsi="Times New Roman"/>
          <w:color w:val="222222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</w:rPr>
        <w:t xml:space="preserve"> starosta obce Turecká</w:t>
      </w: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ind w:left="5664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Pr="00FA2190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0"/>
          <w:szCs w:val="20"/>
        </w:rPr>
      </w:pPr>
      <w:r w:rsidRPr="00FA2190">
        <w:rPr>
          <w:rFonts w:ascii="Times New Roman" w:hAnsi="Times New Roman"/>
          <w:b/>
          <w:color w:val="222222"/>
          <w:sz w:val="20"/>
          <w:szCs w:val="20"/>
        </w:rPr>
        <w:t>Príloha č. 1: Vzor oznámenia o predĺžení lehoty preverenia oznámenia</w:t>
      </w: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1"/>
        <w:gridCol w:w="3482"/>
        <w:gridCol w:w="2899"/>
      </w:tblGrid>
      <w:tr w:rsidR="00DA62F4" w:rsidRPr="00407FA0" w:rsidTr="00EA1F05">
        <w:tc>
          <w:tcPr>
            <w:tcW w:w="2763" w:type="dxa"/>
          </w:tcPr>
          <w:p w:rsidR="00DA62F4" w:rsidRDefault="00DA62F4" w:rsidP="00EA1F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Obec </w:t>
            </w:r>
            <w:r w:rsidR="00D11896">
              <w:rPr>
                <w:rFonts w:ascii="Times New Roman" w:hAnsi="Times New Roman"/>
                <w:b/>
                <w:sz w:val="20"/>
                <w:szCs w:val="20"/>
              </w:rPr>
              <w:t>Turecká, Turecká 341, 976 02</w:t>
            </w:r>
          </w:p>
          <w:p w:rsidR="00D11896" w:rsidRPr="00407FA0" w:rsidRDefault="00D11896" w:rsidP="00EA1F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IČO: 00648183</w:t>
            </w:r>
          </w:p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9" w:type="dxa"/>
          </w:tcPr>
          <w:p w:rsidR="00DA62F4" w:rsidRPr="00407FA0" w:rsidRDefault="00DA62F4" w:rsidP="00D11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SMERNICA Č. </w:t>
            </w:r>
            <w:r w:rsidR="005512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11896">
              <w:rPr>
                <w:rFonts w:ascii="Times New Roman" w:hAnsi="Times New Roman"/>
                <w:b/>
                <w:sz w:val="20"/>
                <w:szCs w:val="20"/>
              </w:rPr>
              <w:t xml:space="preserve">/2019 </w:t>
            </w: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O POSTUPE PRI PODÁVANÍ, PREVEROVANÍ A EVIDOVANÍ OZNÁMENÍ PROTISPOLOČNSKEJ ČINNOSTI</w:t>
            </w:r>
          </w:p>
        </w:tc>
        <w:tc>
          <w:tcPr>
            <w:tcW w:w="2986" w:type="dxa"/>
          </w:tcPr>
          <w:p w:rsidR="00DA62F4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Príloha č. 1</w:t>
            </w:r>
          </w:p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FA0">
              <w:rPr>
                <w:rFonts w:ascii="Times New Roman" w:hAnsi="Times New Roman"/>
                <w:sz w:val="20"/>
                <w:szCs w:val="20"/>
              </w:rPr>
              <w:t xml:space="preserve">Vzor oznámenia o predĺžení lehoty preverenia oznámenia </w:t>
            </w:r>
          </w:p>
        </w:tc>
      </w:tr>
    </w:tbl>
    <w:p w:rsidR="00DA62F4" w:rsidRDefault="00DA62F4" w:rsidP="00DA62F4">
      <w:pPr>
        <w:spacing w:line="240" w:lineRule="auto"/>
        <w:ind w:left="4956" w:firstLine="708"/>
        <w:rPr>
          <w:rFonts w:ascii="Times New Roman" w:hAnsi="Times New Roman"/>
          <w:sz w:val="20"/>
          <w:szCs w:val="20"/>
          <w:highlight w:val="yellow"/>
        </w:rPr>
      </w:pPr>
    </w:p>
    <w:p w:rsidR="00DA62F4" w:rsidRPr="00407FA0" w:rsidRDefault="00DA62F4" w:rsidP="00DA62F4">
      <w:pPr>
        <w:spacing w:line="240" w:lineRule="auto"/>
        <w:ind w:left="4956" w:firstLine="708"/>
        <w:rPr>
          <w:rFonts w:ascii="Times New Roman" w:hAnsi="Times New Roman"/>
          <w:sz w:val="20"/>
          <w:szCs w:val="20"/>
          <w:highlight w:val="yellow"/>
        </w:rPr>
      </w:pPr>
      <w:r w:rsidRPr="00407FA0">
        <w:rPr>
          <w:rFonts w:ascii="Times New Roman" w:hAnsi="Times New Roman"/>
          <w:sz w:val="20"/>
          <w:szCs w:val="20"/>
          <w:highlight w:val="yellow"/>
        </w:rPr>
        <w:t>Adresát – meno, priezvisko</w:t>
      </w:r>
    </w:p>
    <w:p w:rsidR="00DA62F4" w:rsidRPr="00407FA0" w:rsidRDefault="00DA62F4" w:rsidP="00DA62F4">
      <w:pPr>
        <w:spacing w:line="240" w:lineRule="auto"/>
        <w:ind w:left="5664"/>
        <w:rPr>
          <w:rFonts w:ascii="Times New Roman" w:hAnsi="Times New Roman"/>
          <w:sz w:val="20"/>
          <w:szCs w:val="20"/>
          <w:highlight w:val="yellow"/>
        </w:rPr>
      </w:pPr>
      <w:r w:rsidRPr="00407FA0">
        <w:rPr>
          <w:rFonts w:ascii="Times New Roman" w:hAnsi="Times New Roman"/>
          <w:sz w:val="20"/>
          <w:szCs w:val="20"/>
          <w:highlight w:val="yellow"/>
        </w:rPr>
        <w:t>Adresa bydliska</w:t>
      </w:r>
    </w:p>
    <w:p w:rsidR="00DA62F4" w:rsidRDefault="00DA62F4" w:rsidP="00DA62F4">
      <w:pPr>
        <w:spacing w:line="240" w:lineRule="auto"/>
        <w:ind w:left="4956" w:firstLine="708"/>
        <w:rPr>
          <w:rFonts w:ascii="Times New Roman" w:hAnsi="Times New Roman"/>
          <w:sz w:val="20"/>
          <w:szCs w:val="20"/>
          <w:highlight w:val="yellow"/>
        </w:rPr>
      </w:pPr>
    </w:p>
    <w:p w:rsidR="00DA62F4" w:rsidRDefault="00DA62F4" w:rsidP="00DA62F4">
      <w:pPr>
        <w:spacing w:line="240" w:lineRule="auto"/>
        <w:ind w:left="4956" w:firstLine="708"/>
        <w:rPr>
          <w:rFonts w:ascii="Times New Roman" w:hAnsi="Times New Roman"/>
          <w:sz w:val="20"/>
          <w:szCs w:val="20"/>
          <w:highlight w:val="yellow"/>
        </w:rPr>
      </w:pPr>
    </w:p>
    <w:p w:rsidR="00DA62F4" w:rsidRPr="00407FA0" w:rsidRDefault="00DA62F4" w:rsidP="00DA62F4">
      <w:pPr>
        <w:spacing w:line="240" w:lineRule="auto"/>
        <w:ind w:left="4956" w:firstLine="708"/>
        <w:rPr>
          <w:rFonts w:ascii="Times New Roman" w:hAnsi="Times New Roman"/>
          <w:sz w:val="20"/>
          <w:szCs w:val="20"/>
          <w:highlight w:val="yellow"/>
        </w:rPr>
      </w:pPr>
      <w:r w:rsidRPr="00407FA0">
        <w:rPr>
          <w:rFonts w:ascii="Times New Roman" w:hAnsi="Times New Roman"/>
          <w:sz w:val="20"/>
          <w:szCs w:val="20"/>
          <w:highlight w:val="yellow"/>
        </w:rPr>
        <w:t>V _________ dňa _____________</w:t>
      </w:r>
    </w:p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rPr>
          <w:rFonts w:ascii="Times New Roman" w:hAnsi="Times New Roman"/>
          <w:b/>
          <w:sz w:val="20"/>
          <w:szCs w:val="20"/>
        </w:rPr>
      </w:pPr>
    </w:p>
    <w:p w:rsidR="00DA62F4" w:rsidRPr="00407FA0" w:rsidRDefault="00DA62F4" w:rsidP="00DA62F4">
      <w:pPr>
        <w:rPr>
          <w:rFonts w:ascii="Times New Roman" w:hAnsi="Times New Roman"/>
          <w:b/>
          <w:sz w:val="20"/>
          <w:szCs w:val="20"/>
        </w:rPr>
      </w:pPr>
      <w:r w:rsidRPr="00407FA0">
        <w:rPr>
          <w:rFonts w:ascii="Times New Roman" w:hAnsi="Times New Roman"/>
          <w:b/>
          <w:sz w:val="20"/>
          <w:szCs w:val="20"/>
        </w:rPr>
        <w:t>VEC: Oznámenie o predĺžení lehoty na vybavenie oznámenia</w:t>
      </w: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</w:p>
    <w:p w:rsidR="00DA62F4" w:rsidRDefault="00DA62F4" w:rsidP="00DA62F4">
      <w:pPr>
        <w:jc w:val="both"/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 xml:space="preserve">Dňa </w:t>
      </w:r>
      <w:r w:rsidRPr="00407FA0">
        <w:rPr>
          <w:rFonts w:ascii="Times New Roman" w:hAnsi="Times New Roman"/>
          <w:sz w:val="20"/>
          <w:szCs w:val="20"/>
          <w:highlight w:val="yellow"/>
        </w:rPr>
        <w:t>_____________</w:t>
      </w:r>
      <w:r w:rsidRPr="00407FA0">
        <w:rPr>
          <w:rFonts w:ascii="Times New Roman" w:hAnsi="Times New Roman"/>
          <w:sz w:val="20"/>
          <w:szCs w:val="20"/>
        </w:rPr>
        <w:t xml:space="preserve"> nám bolo doručené Vaše oznámenie podľa zákona č. 54/2019 Z. z. o ochrane oznamovateľov protispoločenskej činnosti a o zmene a doplnení niektorých zákonov (ďalej len „zákon č. 54/2019 Z. z.“) vo veci:</w:t>
      </w: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_______________________________________________________________</w:t>
      </w: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>Predmetné oznámenie nie je možné vybaviť v zákonom stanovenej lehote 90 dní odo dňa prijatia oznámenia, a to z týchto závažných dôvodov:</w:t>
      </w: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  <w:highlight w:val="yellow"/>
        </w:rPr>
        <w:t>_______________________________________________________________</w:t>
      </w:r>
    </w:p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>V súlade s § 10 ods. 5 zákona č. 54/2019 Z. z. Vám</w:t>
      </w:r>
    </w:p>
    <w:p w:rsidR="00DA62F4" w:rsidRPr="00407FA0" w:rsidRDefault="00DA62F4" w:rsidP="00DA62F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A62F4" w:rsidRDefault="00DA62F4" w:rsidP="00DA62F4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A62F4" w:rsidRPr="00407FA0" w:rsidRDefault="00DA62F4" w:rsidP="00DA62F4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407FA0">
        <w:rPr>
          <w:rFonts w:ascii="Times New Roman" w:hAnsi="Times New Roman"/>
          <w:b/>
          <w:bCs/>
          <w:sz w:val="20"/>
          <w:szCs w:val="20"/>
        </w:rPr>
        <w:t>o z n a m u j e m e,</w:t>
      </w: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</w:p>
    <w:p w:rsidR="00DA62F4" w:rsidRDefault="00DA62F4" w:rsidP="00DA62F4">
      <w:pPr>
        <w:jc w:val="both"/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 xml:space="preserve">že z vyššie uvedených závažných dôvodov predlžujeme lehotu na vybavenie Vášho oznámenia o </w:t>
      </w:r>
      <w:r w:rsidRPr="00407FA0">
        <w:rPr>
          <w:rFonts w:ascii="Times New Roman" w:hAnsi="Times New Roman"/>
          <w:sz w:val="20"/>
          <w:szCs w:val="20"/>
          <w:highlight w:val="yellow"/>
        </w:rPr>
        <w:t>______</w:t>
      </w:r>
      <w:r w:rsidRPr="00407FA0">
        <w:rPr>
          <w:rFonts w:ascii="Times New Roman" w:hAnsi="Times New Roman"/>
          <w:sz w:val="20"/>
          <w:szCs w:val="20"/>
        </w:rPr>
        <w:t xml:space="preserve"> dní.</w:t>
      </w: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jc w:val="both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>S pozdravom</w:t>
      </w:r>
    </w:p>
    <w:p w:rsidR="00DA62F4" w:rsidRPr="00407FA0" w:rsidRDefault="00DA62F4" w:rsidP="00DA62F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ab/>
      </w:r>
    </w:p>
    <w:p w:rsidR="00DA62F4" w:rsidRDefault="00DA62F4" w:rsidP="00DA62F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tabs>
          <w:tab w:val="left" w:pos="4962"/>
        </w:tabs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tabs>
          <w:tab w:val="left" w:pos="496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  <w:r w:rsidRPr="00407FA0">
        <w:rPr>
          <w:rFonts w:ascii="Times New Roman" w:hAnsi="Times New Roman"/>
          <w:sz w:val="20"/>
          <w:szCs w:val="20"/>
        </w:rPr>
        <w:t xml:space="preserve">__________________________ </w:t>
      </w:r>
    </w:p>
    <w:p w:rsidR="00DA62F4" w:rsidRPr="00407FA0" w:rsidRDefault="00DA62F4" w:rsidP="00DA62F4">
      <w:pPr>
        <w:tabs>
          <w:tab w:val="left" w:pos="4962"/>
        </w:tabs>
        <w:spacing w:line="240" w:lineRule="auto"/>
        <w:rPr>
          <w:rFonts w:ascii="Times New Roman" w:hAnsi="Times New Roman"/>
          <w:sz w:val="20"/>
          <w:szCs w:val="20"/>
          <w:highlight w:val="yellow"/>
        </w:rPr>
      </w:pP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  <w:highlight w:val="yellow"/>
        </w:rPr>
        <w:t xml:space="preserve">Podpis </w:t>
      </w:r>
    </w:p>
    <w:p w:rsidR="00DA62F4" w:rsidRPr="00407FA0" w:rsidRDefault="00DA62F4" w:rsidP="00DA62F4">
      <w:pPr>
        <w:tabs>
          <w:tab w:val="left" w:pos="496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  <w:highlight w:val="yellow"/>
        </w:rPr>
        <w:t>(meno, priezvisko, titul)</w:t>
      </w:r>
    </w:p>
    <w:p w:rsidR="00DA62F4" w:rsidRPr="00407FA0" w:rsidRDefault="00DA62F4" w:rsidP="00DA62F4">
      <w:pPr>
        <w:tabs>
          <w:tab w:val="left" w:pos="4962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</w:rPr>
        <w:tab/>
      </w:r>
      <w:r w:rsidRPr="00407FA0">
        <w:rPr>
          <w:rFonts w:ascii="Times New Roman" w:hAnsi="Times New Roman"/>
          <w:sz w:val="20"/>
          <w:szCs w:val="20"/>
        </w:rPr>
        <w:tab/>
      </w:r>
    </w:p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Pr="00FA2190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0"/>
          <w:szCs w:val="20"/>
        </w:rPr>
      </w:pPr>
      <w:r w:rsidRPr="00FA2190">
        <w:rPr>
          <w:rFonts w:ascii="Times New Roman" w:hAnsi="Times New Roman"/>
          <w:b/>
          <w:color w:val="222222"/>
          <w:sz w:val="20"/>
          <w:szCs w:val="20"/>
        </w:rPr>
        <w:t>Príloha č. 2: Vzor zápisnice o prijatí oznámenia</w:t>
      </w:r>
    </w:p>
    <w:p w:rsidR="00DA62F4" w:rsidRPr="00FA2190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222222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1"/>
        <w:gridCol w:w="3582"/>
        <w:gridCol w:w="3009"/>
      </w:tblGrid>
      <w:tr w:rsidR="00DA62F4" w:rsidRPr="00407FA0" w:rsidTr="00EA1F05">
        <w:trPr>
          <w:trHeight w:val="1403"/>
        </w:trPr>
        <w:tc>
          <w:tcPr>
            <w:tcW w:w="2518" w:type="dxa"/>
          </w:tcPr>
          <w:p w:rsidR="00DA62F4" w:rsidRDefault="00DA62F4" w:rsidP="00EA1F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Obec </w:t>
            </w:r>
            <w:r w:rsidR="00D11896">
              <w:rPr>
                <w:rFonts w:ascii="Times New Roman" w:hAnsi="Times New Roman"/>
                <w:b/>
                <w:sz w:val="20"/>
                <w:szCs w:val="20"/>
              </w:rPr>
              <w:t>Turecká, Turecká 341, 976 02</w:t>
            </w:r>
          </w:p>
          <w:p w:rsidR="00D11896" w:rsidRPr="00407FA0" w:rsidRDefault="00D11896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IČO: 00648183</w:t>
            </w:r>
          </w:p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3" w:type="dxa"/>
          </w:tcPr>
          <w:p w:rsidR="00DA62F4" w:rsidRPr="00407FA0" w:rsidRDefault="00DA62F4" w:rsidP="00D11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SMERNICA Č. </w:t>
            </w:r>
            <w:r w:rsidR="005512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11896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 O POSTUPE PRI PODÁVANÍ, PREVEROVANÍ A EVIDOVANÍ OZNÁMENÍ PROTISPOLOČNSKEJ ČINNOSTI</w:t>
            </w:r>
          </w:p>
        </w:tc>
        <w:tc>
          <w:tcPr>
            <w:tcW w:w="3071" w:type="dxa"/>
          </w:tcPr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FA0">
              <w:rPr>
                <w:rFonts w:ascii="Times New Roman" w:hAnsi="Times New Roman"/>
                <w:sz w:val="20"/>
                <w:szCs w:val="20"/>
              </w:rPr>
              <w:t>Príloha č. 2</w:t>
            </w:r>
          </w:p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FA0">
              <w:rPr>
                <w:rFonts w:ascii="Times New Roman" w:hAnsi="Times New Roman"/>
                <w:sz w:val="20"/>
                <w:szCs w:val="20"/>
              </w:rPr>
              <w:t xml:space="preserve">Vzor zápisnice o prijatí oznámenia </w:t>
            </w:r>
          </w:p>
        </w:tc>
      </w:tr>
    </w:tbl>
    <w:p w:rsidR="00DA62F4" w:rsidRDefault="00DA62F4" w:rsidP="00DA62F4">
      <w:pPr>
        <w:jc w:val="center"/>
        <w:rPr>
          <w:rFonts w:ascii="Times New Roman" w:hAnsi="Times New Roman"/>
          <w:b/>
          <w:sz w:val="20"/>
          <w:szCs w:val="20"/>
        </w:rPr>
      </w:pPr>
      <w:r w:rsidRPr="00407FA0">
        <w:rPr>
          <w:rFonts w:ascii="Times New Roman" w:hAnsi="Times New Roman"/>
          <w:b/>
          <w:sz w:val="20"/>
          <w:szCs w:val="20"/>
        </w:rPr>
        <w:br/>
      </w:r>
    </w:p>
    <w:p w:rsidR="00DA62F4" w:rsidRDefault="00DA62F4" w:rsidP="00DA62F4">
      <w:pPr>
        <w:jc w:val="center"/>
        <w:rPr>
          <w:rFonts w:ascii="Times New Roman" w:hAnsi="Times New Roman"/>
          <w:b/>
          <w:sz w:val="20"/>
          <w:szCs w:val="20"/>
        </w:rPr>
      </w:pPr>
      <w:r w:rsidRPr="00407FA0">
        <w:rPr>
          <w:rFonts w:ascii="Times New Roman" w:hAnsi="Times New Roman"/>
          <w:b/>
          <w:sz w:val="20"/>
          <w:szCs w:val="20"/>
        </w:rPr>
        <w:t>ZÁPISNICA O PRIJATÍ OZNÁMENIA</w:t>
      </w:r>
    </w:p>
    <w:p w:rsidR="00DA62F4" w:rsidRPr="00407FA0" w:rsidRDefault="00DA62F4" w:rsidP="00DA62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62F4" w:rsidRPr="00407FA0" w:rsidTr="00EA1F05">
        <w:trPr>
          <w:trHeight w:val="342"/>
        </w:trPr>
        <w:tc>
          <w:tcPr>
            <w:tcW w:w="4606" w:type="dxa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Oznámenie prijaté dňa:</w:t>
            </w: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Spôsob podania oznámenia:</w:t>
            </w:r>
          </w:p>
        </w:tc>
      </w:tr>
    </w:tbl>
    <w:p w:rsidR="00DA62F4" w:rsidRDefault="00DA62F4" w:rsidP="00DA62F4">
      <w:pPr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A62F4" w:rsidRPr="00407FA0" w:rsidTr="00EA1F05">
        <w:tc>
          <w:tcPr>
            <w:tcW w:w="9212" w:type="dxa"/>
            <w:gridSpan w:val="2"/>
            <w:shd w:val="clear" w:color="auto" w:fill="D9D9D9" w:themeFill="background1" w:themeFillShade="D9"/>
          </w:tcPr>
          <w:p w:rsidR="00DA62F4" w:rsidRPr="00407FA0" w:rsidRDefault="00DA62F4" w:rsidP="00EA1F05">
            <w:pPr>
              <w:tabs>
                <w:tab w:val="left" w:pos="472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Údaje o oznamovateľovi:</w:t>
            </w: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A62F4" w:rsidRPr="00407FA0" w:rsidTr="00EA1F05">
        <w:tc>
          <w:tcPr>
            <w:tcW w:w="4606" w:type="dxa"/>
          </w:tcPr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Neanonymné oznámenie:</w:t>
            </w: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Anonymné oznámenie:</w:t>
            </w:r>
          </w:p>
        </w:tc>
      </w:tr>
      <w:tr w:rsidR="00DA62F4" w:rsidRPr="00407FA0" w:rsidTr="00EA1F05">
        <w:tc>
          <w:tcPr>
            <w:tcW w:w="9212" w:type="dxa"/>
            <w:gridSpan w:val="2"/>
          </w:tcPr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Titul, meno, priezvisko:</w:t>
            </w: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62F4" w:rsidRPr="00407FA0" w:rsidTr="00EA1F05">
        <w:tc>
          <w:tcPr>
            <w:tcW w:w="9212" w:type="dxa"/>
            <w:gridSpan w:val="2"/>
          </w:tcPr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Adresa pobytu:</w:t>
            </w:r>
          </w:p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A62F4" w:rsidRDefault="00DA62F4" w:rsidP="00DA62F4">
      <w:pPr>
        <w:rPr>
          <w:rFonts w:ascii="Times New Roman" w:hAnsi="Times New Roman"/>
          <w:sz w:val="20"/>
          <w:szCs w:val="20"/>
        </w:rPr>
      </w:pPr>
    </w:p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62F4" w:rsidRPr="00407FA0" w:rsidTr="00EA1F05">
        <w:tc>
          <w:tcPr>
            <w:tcW w:w="9212" w:type="dxa"/>
            <w:shd w:val="clear" w:color="auto" w:fill="D9D9D9" w:themeFill="background1" w:themeFillShade="D9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Predmet oznámenia:</w:t>
            </w:r>
          </w:p>
        </w:tc>
      </w:tr>
      <w:tr w:rsidR="00DA62F4" w:rsidRPr="00407FA0" w:rsidTr="00EA1F05">
        <w:trPr>
          <w:trHeight w:val="1660"/>
        </w:trPr>
        <w:tc>
          <w:tcPr>
            <w:tcW w:w="9212" w:type="dxa"/>
          </w:tcPr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A62F4" w:rsidRPr="00407FA0" w:rsidTr="00EA1F05">
        <w:tc>
          <w:tcPr>
            <w:tcW w:w="4606" w:type="dxa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Počet príloh / dokumentov odovzdaných oznamovateľom:</w:t>
            </w:r>
          </w:p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Zápisnicu spísal:</w:t>
            </w:r>
          </w:p>
        </w:tc>
      </w:tr>
    </w:tbl>
    <w:p w:rsidR="00DA62F4" w:rsidRPr="00FA2190" w:rsidRDefault="00DA62F4" w:rsidP="00DA62F4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222222"/>
          <w:sz w:val="20"/>
          <w:szCs w:val="20"/>
        </w:rPr>
      </w:pPr>
      <w:r w:rsidRPr="00FA2190">
        <w:rPr>
          <w:rFonts w:ascii="Times New Roman" w:hAnsi="Times New Roman"/>
          <w:b/>
          <w:color w:val="222222"/>
          <w:sz w:val="20"/>
          <w:szCs w:val="20"/>
        </w:rPr>
        <w:t>Príloha č. 3: Vzor evidenčného listu o prijatom oznámení</w:t>
      </w:r>
    </w:p>
    <w:p w:rsidR="00DA62F4" w:rsidRPr="00407FA0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1"/>
        <w:gridCol w:w="3780"/>
        <w:gridCol w:w="2811"/>
      </w:tblGrid>
      <w:tr w:rsidR="00DA62F4" w:rsidRPr="00407FA0" w:rsidTr="00EA1F05">
        <w:trPr>
          <w:trHeight w:val="1403"/>
        </w:trPr>
        <w:tc>
          <w:tcPr>
            <w:tcW w:w="2518" w:type="dxa"/>
          </w:tcPr>
          <w:p w:rsidR="00DA62F4" w:rsidRDefault="00D11896" w:rsidP="00D11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Obec Turecká, Turecká 341, 97602</w:t>
            </w:r>
          </w:p>
          <w:p w:rsidR="00D11896" w:rsidRPr="00407FA0" w:rsidRDefault="00D11896" w:rsidP="00D11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IČO: 00648183</w:t>
            </w:r>
          </w:p>
        </w:tc>
        <w:tc>
          <w:tcPr>
            <w:tcW w:w="3827" w:type="dxa"/>
          </w:tcPr>
          <w:p w:rsidR="00DA62F4" w:rsidRPr="00407FA0" w:rsidRDefault="00DA62F4" w:rsidP="00D118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SMERNICA Č. </w:t>
            </w:r>
            <w:r w:rsidR="005512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D11896"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 xml:space="preserve"> O POSTUPE PRI PODÁVANÍ, PREVEROVANÍ A EVIDOVANÍ OZNÁMENÍ PROTISPOLOČNSKEJ ČINNOSTI</w:t>
            </w:r>
          </w:p>
        </w:tc>
        <w:tc>
          <w:tcPr>
            <w:tcW w:w="2867" w:type="dxa"/>
          </w:tcPr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FA0">
              <w:rPr>
                <w:rFonts w:ascii="Times New Roman" w:hAnsi="Times New Roman"/>
                <w:sz w:val="20"/>
                <w:szCs w:val="20"/>
              </w:rPr>
              <w:t>Príloha č. 3</w:t>
            </w:r>
          </w:p>
          <w:p w:rsidR="00DA62F4" w:rsidRPr="00407FA0" w:rsidRDefault="00DA62F4" w:rsidP="00EA1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FA0">
              <w:rPr>
                <w:rFonts w:ascii="Times New Roman" w:hAnsi="Times New Roman"/>
                <w:sz w:val="20"/>
                <w:szCs w:val="20"/>
              </w:rPr>
              <w:t xml:space="preserve">Vzor zápisnice o prijatí oznámenia </w:t>
            </w:r>
          </w:p>
        </w:tc>
      </w:tr>
    </w:tbl>
    <w:p w:rsidR="00DA62F4" w:rsidRPr="00407FA0" w:rsidRDefault="00DA62F4" w:rsidP="00DA62F4">
      <w:pPr>
        <w:rPr>
          <w:rFonts w:ascii="Times New Roman" w:hAnsi="Times New Roman"/>
          <w:sz w:val="20"/>
          <w:szCs w:val="20"/>
        </w:rPr>
      </w:pPr>
    </w:p>
    <w:p w:rsidR="00DA62F4" w:rsidRDefault="00DA62F4" w:rsidP="00DA62F4">
      <w:pPr>
        <w:jc w:val="center"/>
        <w:rPr>
          <w:rFonts w:ascii="Times New Roman" w:hAnsi="Times New Roman"/>
          <w:b/>
          <w:sz w:val="20"/>
          <w:szCs w:val="20"/>
        </w:rPr>
      </w:pPr>
    </w:p>
    <w:p w:rsidR="00DA62F4" w:rsidRDefault="00DA62F4" w:rsidP="00DA62F4">
      <w:pPr>
        <w:jc w:val="center"/>
        <w:rPr>
          <w:rFonts w:ascii="Times New Roman" w:hAnsi="Times New Roman"/>
          <w:b/>
          <w:sz w:val="20"/>
          <w:szCs w:val="20"/>
        </w:rPr>
      </w:pPr>
      <w:r w:rsidRPr="00407FA0">
        <w:rPr>
          <w:rFonts w:ascii="Times New Roman" w:hAnsi="Times New Roman"/>
          <w:b/>
          <w:sz w:val="20"/>
          <w:szCs w:val="20"/>
        </w:rPr>
        <w:t xml:space="preserve">EVIDENČNÝ LIST O PRIJATOM OZNÁMENÍ č. </w:t>
      </w:r>
      <w:r w:rsidRPr="00407FA0">
        <w:rPr>
          <w:rFonts w:ascii="Times New Roman" w:hAnsi="Times New Roman"/>
          <w:b/>
          <w:sz w:val="20"/>
          <w:szCs w:val="20"/>
          <w:highlight w:val="yellow"/>
        </w:rPr>
        <w:t>.........../.............</w:t>
      </w:r>
    </w:p>
    <w:p w:rsidR="00DA62F4" w:rsidRPr="00407FA0" w:rsidRDefault="00DA62F4" w:rsidP="00DA62F4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62F4" w:rsidRPr="00407FA0" w:rsidTr="00EA1F05">
        <w:tc>
          <w:tcPr>
            <w:tcW w:w="4606" w:type="dxa"/>
          </w:tcPr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Oznámenie prijaté dňa:</w:t>
            </w: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Spôsob podania oznámenia:</w:t>
            </w:r>
          </w:p>
        </w:tc>
      </w:tr>
      <w:tr w:rsidR="00DA62F4" w:rsidRPr="00407FA0" w:rsidTr="00EA1F05">
        <w:tc>
          <w:tcPr>
            <w:tcW w:w="4606" w:type="dxa"/>
          </w:tcPr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Výzva na doplnenie oznámenia zaslaná dňa:</w:t>
            </w: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Lehota na doplnenie oznámenia dňa:</w:t>
            </w:r>
          </w:p>
        </w:tc>
      </w:tr>
      <w:tr w:rsidR="00DA62F4" w:rsidRPr="00407FA0" w:rsidTr="00EA1F05">
        <w:trPr>
          <w:trHeight w:val="73"/>
        </w:trPr>
        <w:tc>
          <w:tcPr>
            <w:tcW w:w="4606" w:type="dxa"/>
          </w:tcPr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Oznámenie doplnené dňa: </w:t>
            </w: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2F4" w:rsidRPr="00407FA0" w:rsidRDefault="00DA62F4" w:rsidP="00DA62F4">
      <w:pPr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DA62F4" w:rsidRPr="00407FA0" w:rsidTr="00EA1F05">
        <w:tc>
          <w:tcPr>
            <w:tcW w:w="9212" w:type="dxa"/>
            <w:gridSpan w:val="2"/>
            <w:shd w:val="clear" w:color="auto" w:fill="D9D9D9" w:themeFill="background1" w:themeFillShade="D9"/>
          </w:tcPr>
          <w:p w:rsidR="00DA62F4" w:rsidRPr="00407FA0" w:rsidRDefault="00DA62F4" w:rsidP="00EA1F05">
            <w:pPr>
              <w:tabs>
                <w:tab w:val="left" w:pos="472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Údaje o oznamovateľovi:</w:t>
            </w: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DA62F4" w:rsidRPr="00407FA0" w:rsidTr="00EA1F05">
        <w:tc>
          <w:tcPr>
            <w:tcW w:w="4606" w:type="dxa"/>
          </w:tcPr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Neanonymné oznámenie:</w:t>
            </w: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Anonymné oznámenie:</w:t>
            </w:r>
          </w:p>
        </w:tc>
      </w:tr>
      <w:tr w:rsidR="00DA62F4" w:rsidRPr="00407FA0" w:rsidTr="00EA1F05">
        <w:tc>
          <w:tcPr>
            <w:tcW w:w="9212" w:type="dxa"/>
            <w:gridSpan w:val="2"/>
          </w:tcPr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Titul, meno, priezvisko:</w:t>
            </w: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62F4" w:rsidRPr="00407FA0" w:rsidTr="00EA1F05">
        <w:tc>
          <w:tcPr>
            <w:tcW w:w="9212" w:type="dxa"/>
            <w:gridSpan w:val="2"/>
          </w:tcPr>
          <w:p w:rsidR="00DA62F4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Adresa pobytu:</w:t>
            </w:r>
          </w:p>
          <w:p w:rsidR="00DA62F4" w:rsidRPr="00407FA0" w:rsidRDefault="00DA62F4" w:rsidP="00EA1F0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62F4" w:rsidRPr="00407FA0" w:rsidTr="00EA1F05">
        <w:tc>
          <w:tcPr>
            <w:tcW w:w="9212" w:type="dxa"/>
            <w:gridSpan w:val="2"/>
            <w:shd w:val="clear" w:color="auto" w:fill="D9D9D9" w:themeFill="background1" w:themeFillShade="D9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Predmet oznámenia:</w:t>
            </w:r>
          </w:p>
        </w:tc>
      </w:tr>
      <w:tr w:rsidR="00DA62F4" w:rsidRPr="00407FA0" w:rsidTr="00EA1F05">
        <w:tc>
          <w:tcPr>
            <w:tcW w:w="9212" w:type="dxa"/>
            <w:gridSpan w:val="2"/>
          </w:tcPr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62F4" w:rsidRPr="00407FA0" w:rsidTr="00EA1F05">
        <w:tc>
          <w:tcPr>
            <w:tcW w:w="9212" w:type="dxa"/>
            <w:gridSpan w:val="2"/>
            <w:shd w:val="clear" w:color="auto" w:fill="D9D9D9" w:themeFill="background1" w:themeFillShade="D9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Výsledok preverenia oznámenia:</w:t>
            </w:r>
          </w:p>
        </w:tc>
      </w:tr>
      <w:tr w:rsidR="00DA62F4" w:rsidRPr="00407FA0" w:rsidTr="00EA1F05">
        <w:tc>
          <w:tcPr>
            <w:tcW w:w="9212" w:type="dxa"/>
            <w:gridSpan w:val="2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62F4" w:rsidRPr="00407FA0" w:rsidTr="00EA1F05">
        <w:tc>
          <w:tcPr>
            <w:tcW w:w="4606" w:type="dxa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Dátum skončenia preverenia oznámenia:</w:t>
            </w:r>
          </w:p>
          <w:p w:rsidR="00DA62F4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DA62F4" w:rsidRPr="00407FA0" w:rsidRDefault="00DA62F4" w:rsidP="00EA1F0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7FA0">
              <w:rPr>
                <w:rFonts w:ascii="Times New Roman" w:hAnsi="Times New Roman"/>
                <w:b/>
                <w:sz w:val="20"/>
                <w:szCs w:val="20"/>
              </w:rPr>
              <w:t>Evidenčný list spísal:</w:t>
            </w:r>
          </w:p>
        </w:tc>
      </w:tr>
    </w:tbl>
    <w:p w:rsidR="00DA62F4" w:rsidRPr="00407FA0" w:rsidRDefault="00DA62F4" w:rsidP="00DA6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222"/>
          <w:sz w:val="20"/>
          <w:szCs w:val="20"/>
        </w:rPr>
      </w:pPr>
    </w:p>
    <w:p w:rsidR="00DA62F4" w:rsidRPr="00DA62F4" w:rsidRDefault="00DA62F4" w:rsidP="0059242D">
      <w:pPr>
        <w:spacing w:before="144" w:after="144" w:line="240" w:lineRule="auto"/>
        <w:rPr>
          <w:rFonts w:ascii="Garamond" w:eastAsia="Times New Roman" w:hAnsi="Garamond" w:cs="Arial"/>
          <w:sz w:val="24"/>
          <w:szCs w:val="24"/>
          <w:lang w:eastAsia="sk-SK"/>
        </w:rPr>
      </w:pPr>
    </w:p>
    <w:sectPr w:rsidR="00DA62F4" w:rsidRPr="00DA62F4" w:rsidSect="00D5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0B48"/>
    <w:multiLevelType w:val="multilevel"/>
    <w:tmpl w:val="EF70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2559B"/>
    <w:multiLevelType w:val="multilevel"/>
    <w:tmpl w:val="AA12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59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1BCD383E"/>
    <w:multiLevelType w:val="multilevel"/>
    <w:tmpl w:val="DD1274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71878"/>
    <w:multiLevelType w:val="multilevel"/>
    <w:tmpl w:val="E76C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546FF"/>
    <w:multiLevelType w:val="hybridMultilevel"/>
    <w:tmpl w:val="5DEA3042"/>
    <w:lvl w:ilvl="0" w:tplc="93A82F7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630BD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56F5539"/>
    <w:multiLevelType w:val="multilevel"/>
    <w:tmpl w:val="5F5E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E02B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2FBB57EF"/>
    <w:multiLevelType w:val="multilevel"/>
    <w:tmpl w:val="7812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972DCC"/>
    <w:multiLevelType w:val="multilevel"/>
    <w:tmpl w:val="372A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E26F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59F56600"/>
    <w:multiLevelType w:val="multilevel"/>
    <w:tmpl w:val="B18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805EC7"/>
    <w:multiLevelType w:val="multilevel"/>
    <w:tmpl w:val="697C1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5500A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5" w15:restartNumberingAfterBreak="0">
    <w:nsid w:val="72F57213"/>
    <w:multiLevelType w:val="multilevel"/>
    <w:tmpl w:val="D1789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73902CD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7A5E3B53"/>
    <w:multiLevelType w:val="multilevel"/>
    <w:tmpl w:val="1AEA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93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9" w15:restartNumberingAfterBreak="0">
    <w:nsid w:val="7F301F9D"/>
    <w:multiLevelType w:val="multilevel"/>
    <w:tmpl w:val="2594E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  <w:num w:numId="12">
    <w:abstractNumId w:val="18"/>
  </w:num>
  <w:num w:numId="13">
    <w:abstractNumId w:val="6"/>
  </w:num>
  <w:num w:numId="14">
    <w:abstractNumId w:val="8"/>
  </w:num>
  <w:num w:numId="15">
    <w:abstractNumId w:val="14"/>
  </w:num>
  <w:num w:numId="16">
    <w:abstractNumId w:val="11"/>
  </w:num>
  <w:num w:numId="17">
    <w:abstractNumId w:val="2"/>
  </w:num>
  <w:num w:numId="18">
    <w:abstractNumId w:val="15"/>
  </w:num>
  <w:num w:numId="19">
    <w:abstractNumId w:val="16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00"/>
    <w:rsid w:val="0005406E"/>
    <w:rsid w:val="00081D35"/>
    <w:rsid w:val="00081FC1"/>
    <w:rsid w:val="000A1387"/>
    <w:rsid w:val="000B56BC"/>
    <w:rsid w:val="00190B2E"/>
    <w:rsid w:val="002071F2"/>
    <w:rsid w:val="00230E5C"/>
    <w:rsid w:val="002413E2"/>
    <w:rsid w:val="002D30B0"/>
    <w:rsid w:val="00336029"/>
    <w:rsid w:val="003E63D6"/>
    <w:rsid w:val="00423E25"/>
    <w:rsid w:val="00426A1C"/>
    <w:rsid w:val="0043452C"/>
    <w:rsid w:val="00496401"/>
    <w:rsid w:val="004B63F8"/>
    <w:rsid w:val="004E794D"/>
    <w:rsid w:val="005512DC"/>
    <w:rsid w:val="0057672F"/>
    <w:rsid w:val="00576D65"/>
    <w:rsid w:val="0059242D"/>
    <w:rsid w:val="005E6AAE"/>
    <w:rsid w:val="006046AE"/>
    <w:rsid w:val="00615B79"/>
    <w:rsid w:val="006309FB"/>
    <w:rsid w:val="006728BD"/>
    <w:rsid w:val="00696B7D"/>
    <w:rsid w:val="006A2882"/>
    <w:rsid w:val="006C7E00"/>
    <w:rsid w:val="006D3CC2"/>
    <w:rsid w:val="006E4F2C"/>
    <w:rsid w:val="007A2B7C"/>
    <w:rsid w:val="008153F0"/>
    <w:rsid w:val="008713A8"/>
    <w:rsid w:val="008A7D8B"/>
    <w:rsid w:val="009542C7"/>
    <w:rsid w:val="009B0FFB"/>
    <w:rsid w:val="009C28BC"/>
    <w:rsid w:val="009E1D1F"/>
    <w:rsid w:val="009E3B66"/>
    <w:rsid w:val="00A22B42"/>
    <w:rsid w:val="00B66B98"/>
    <w:rsid w:val="00BB3C5C"/>
    <w:rsid w:val="00BD6DE5"/>
    <w:rsid w:val="00BE0B2C"/>
    <w:rsid w:val="00C1053C"/>
    <w:rsid w:val="00C4187C"/>
    <w:rsid w:val="00C67B2E"/>
    <w:rsid w:val="00C83597"/>
    <w:rsid w:val="00CF136E"/>
    <w:rsid w:val="00D11896"/>
    <w:rsid w:val="00D54DB3"/>
    <w:rsid w:val="00D83AF6"/>
    <w:rsid w:val="00D861C7"/>
    <w:rsid w:val="00DA62F4"/>
    <w:rsid w:val="00DF091B"/>
    <w:rsid w:val="00DF18C9"/>
    <w:rsid w:val="00E01059"/>
    <w:rsid w:val="00E153D7"/>
    <w:rsid w:val="00E206C0"/>
    <w:rsid w:val="00E91C72"/>
    <w:rsid w:val="00E97323"/>
    <w:rsid w:val="00EA2817"/>
    <w:rsid w:val="00EF2A9E"/>
    <w:rsid w:val="00F225CD"/>
    <w:rsid w:val="00F61904"/>
    <w:rsid w:val="00F75BCE"/>
    <w:rsid w:val="00FC0524"/>
    <w:rsid w:val="00FD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0B614-80E2-41AF-89E6-72D77300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4DB3"/>
  </w:style>
  <w:style w:type="paragraph" w:styleId="Nadpis1">
    <w:name w:val="heading 1"/>
    <w:basedOn w:val="Normlny"/>
    <w:link w:val="Nadpis1Char"/>
    <w:uiPriority w:val="9"/>
    <w:qFormat/>
    <w:rsid w:val="006C7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C7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C7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A2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76D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7E0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C7E0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C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C7E00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C7E00"/>
    <w:rPr>
      <w:b/>
      <w:bCs/>
    </w:rPr>
  </w:style>
  <w:style w:type="character" w:customStyle="1" w:styleId="inlinenote">
    <w:name w:val="inlinenote"/>
    <w:basedOn w:val="Predvolenpsmoodseku"/>
    <w:rsid w:val="006C7E00"/>
  </w:style>
  <w:style w:type="paragraph" w:styleId="Textbubliny">
    <w:name w:val="Balloon Text"/>
    <w:basedOn w:val="Normlny"/>
    <w:link w:val="TextbublinyChar"/>
    <w:uiPriority w:val="99"/>
    <w:semiHidden/>
    <w:unhideWhenUsed/>
    <w:rsid w:val="006C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7E0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6C7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A28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76D6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Zvraznenie">
    <w:name w:val="Emphasis"/>
    <w:basedOn w:val="Predvolenpsmoodseku"/>
    <w:uiPriority w:val="20"/>
    <w:qFormat/>
    <w:rsid w:val="00C1053C"/>
    <w:rPr>
      <w:i/>
      <w:iCs/>
    </w:rPr>
  </w:style>
  <w:style w:type="paragraph" w:styleId="Odsekzoznamu">
    <w:name w:val="List Paragraph"/>
    <w:basedOn w:val="Normlny"/>
    <w:uiPriority w:val="34"/>
    <w:qFormat/>
    <w:rsid w:val="00DA62F4"/>
    <w:pPr>
      <w:widowControl w:val="0"/>
      <w:autoSpaceDE w:val="0"/>
      <w:autoSpaceDN w:val="0"/>
      <w:adjustRightInd w:val="0"/>
      <w:spacing w:after="0" w:line="275" w:lineRule="auto"/>
      <w:ind w:left="720"/>
      <w:contextualSpacing/>
    </w:pPr>
    <w:rPr>
      <w:rFonts w:ascii="Calibri" w:eastAsia="Times New Roman" w:hAnsi="Calibri" w:cs="Times New Roman"/>
      <w:lang w:eastAsia="sk-SK"/>
    </w:rPr>
  </w:style>
  <w:style w:type="table" w:styleId="Mriekatabuky">
    <w:name w:val="Table Grid"/>
    <w:basedOn w:val="Normlnatabuka"/>
    <w:uiPriority w:val="59"/>
    <w:rsid w:val="00DA62F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1703">
          <w:marLeft w:val="0"/>
          <w:marRight w:val="0"/>
          <w:marTop w:val="0"/>
          <w:marBottom w:val="0"/>
          <w:divBdr>
            <w:top w:val="single" w:sz="6" w:space="9" w:color="C3C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C9CBCE"/>
                    <w:right w:val="none" w:sz="0" w:space="0" w:color="auto"/>
                  </w:divBdr>
                </w:div>
              </w:divsChild>
            </w:div>
            <w:div w:id="1507163004">
              <w:marLeft w:val="3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427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56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2493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2474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6867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516385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960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5646086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811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8607509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067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1861821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48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790172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137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10184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223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795561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713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11564101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353">
          <w:marLeft w:val="0"/>
          <w:marRight w:val="0"/>
          <w:marTop w:val="0"/>
          <w:marBottom w:val="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</w:divsChild>
    </w:div>
    <w:div w:id="442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C9CBCE"/>
                <w:right w:val="none" w:sz="0" w:space="0" w:color="auto"/>
              </w:divBdr>
            </w:div>
          </w:divsChild>
        </w:div>
        <w:div w:id="1398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5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07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645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823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8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C9CBC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97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550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196">
          <w:marLeft w:val="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9093">
              <w:marLeft w:val="149"/>
              <w:marRight w:val="0"/>
              <w:marTop w:val="2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12122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C9CBC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76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1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75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4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4065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4744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849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42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1408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15930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0" w:color="C9CBC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698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81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4450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9729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6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46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047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60433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1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26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302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15465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685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299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8426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5284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935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35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6649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8769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587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14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649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809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1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31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7281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11757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534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9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456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183614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2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35416">
              <w:marLeft w:val="0"/>
              <w:marRight w:val="0"/>
              <w:marTop w:val="0"/>
              <w:marBottom w:val="0"/>
              <w:divBdr>
                <w:top w:val="none" w:sz="0" w:space="18" w:color="auto"/>
                <w:left w:val="none" w:sz="0" w:space="0" w:color="auto"/>
                <w:bottom w:val="single" w:sz="6" w:space="9" w:color="auto"/>
                <w:right w:val="none" w:sz="0" w:space="0" w:color="auto"/>
              </w:divBdr>
            </w:div>
            <w:div w:id="17437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9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868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43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291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2549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3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430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426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4205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2790</Words>
  <Characters>15906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Kamenský</dc:creator>
  <cp:lastModifiedBy>Dell</cp:lastModifiedBy>
  <cp:revision>7</cp:revision>
  <cp:lastPrinted>2019-10-16T11:16:00Z</cp:lastPrinted>
  <dcterms:created xsi:type="dcterms:W3CDTF">2019-09-24T06:20:00Z</dcterms:created>
  <dcterms:modified xsi:type="dcterms:W3CDTF">2019-10-16T11:17:00Z</dcterms:modified>
</cp:coreProperties>
</file>