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CC" w:rsidRDefault="00594CCC" w:rsidP="00594CCC">
      <w:pPr>
        <w:spacing w:after="0" w:line="240" w:lineRule="auto"/>
        <w:rPr>
          <w:rFonts w:cs="Calibri"/>
        </w:rPr>
      </w:pPr>
      <w:r>
        <w:rPr>
          <w:rFonts w:cs="Calibri"/>
          <w:b/>
          <w:sz w:val="28"/>
          <w:szCs w:val="28"/>
        </w:rPr>
        <w:t xml:space="preserve">Odporúčania pre občanov v súvislosti s vysokými teplotami          </w:t>
      </w:r>
      <w:r>
        <w:rPr>
          <w:rFonts w:cs="Calibri"/>
        </w:rPr>
        <w:t xml:space="preserve">                                                                                                                                                  </w:t>
      </w:r>
    </w:p>
    <w:p w:rsidR="00594CCC" w:rsidRDefault="00594CCC" w:rsidP="00594CCC">
      <w:pPr>
        <w:spacing w:after="0" w:line="240" w:lineRule="auto"/>
        <w:rPr>
          <w:rFonts w:cs="Calibri"/>
        </w:rPr>
      </w:pPr>
    </w:p>
    <w:p w:rsidR="00594CCC" w:rsidRDefault="00594CCC" w:rsidP="00594CCC">
      <w:pPr>
        <w:spacing w:after="0" w:line="240" w:lineRule="auto"/>
        <w:rPr>
          <w:rFonts w:cs="Calibri"/>
          <w:b/>
        </w:rPr>
      </w:pPr>
      <w:r>
        <w:rPr>
          <w:rFonts w:cs="Calibri"/>
          <w:b/>
          <w:highlight w:val="red"/>
        </w:rPr>
        <w:t>VYSOKÉ TEPLOTY</w:t>
      </w:r>
    </w:p>
    <w:p w:rsidR="00594CCC" w:rsidRDefault="00594CCC" w:rsidP="00594CCC">
      <w:pPr>
        <w:spacing w:after="0" w:line="240" w:lineRule="auto"/>
        <w:rPr>
          <w:rFonts w:cs="Calibri"/>
          <w:b/>
        </w:rPr>
      </w:pPr>
    </w:p>
    <w:p w:rsidR="00594CCC" w:rsidRDefault="00594CCC" w:rsidP="00594CCC">
      <w:pPr>
        <w:pStyle w:val="Normlnywebov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Extrémne vysoké až tropické teploty prinášajú rad zdravotných rizík, ktoré môžu spôsobovať vážne kolapsové stavy, za istých podmienok vedúce až k prípadným úmrtiam osôb chorých najmä na kardiovaskulárne ochorenia, vysoký krvný tlak, termoregulácie a závažné hormonálne ochorenia. Záťaž teplom môže viesť k poklesu výkonnosti, zvýšenej únavnosti a môže spôsobiť až prehriatie organizmu so zvýšením telesnej teploty, malátnosťou, ospalosťou, bolesťami hlavy, závratmi, nevoľnosťou až zvracaním.</w:t>
      </w:r>
    </w:p>
    <w:p w:rsidR="00594CCC" w:rsidRDefault="00594CCC" w:rsidP="00594CCC">
      <w:pPr>
        <w:pStyle w:val="Normlnywebov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594CCC" w:rsidRDefault="00594CCC" w:rsidP="00594CCC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Horúčavy môžu u človeka spôsobiť:</w:t>
      </w:r>
    </w:p>
    <w:p w:rsidR="00594CCC" w:rsidRDefault="00594CCC" w:rsidP="00594C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Calibri"/>
        </w:rPr>
      </w:pPr>
      <w:r>
        <w:rPr>
          <w:rFonts w:cs="Calibri"/>
        </w:rPr>
        <w:t>dehydratáciu,</w:t>
      </w:r>
    </w:p>
    <w:p w:rsidR="00594CCC" w:rsidRDefault="00594CCC" w:rsidP="00594C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Calibri"/>
        </w:rPr>
      </w:pPr>
      <w:r>
        <w:rPr>
          <w:rFonts w:cs="Calibri"/>
        </w:rPr>
        <w:t>úpal,</w:t>
      </w:r>
    </w:p>
    <w:p w:rsidR="00594CCC" w:rsidRDefault="00594CCC" w:rsidP="00594C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Calibri"/>
        </w:rPr>
      </w:pPr>
      <w:r>
        <w:rPr>
          <w:rFonts w:cs="Calibri"/>
        </w:rPr>
        <w:t>prehriatie,</w:t>
      </w:r>
    </w:p>
    <w:p w:rsidR="00594CCC" w:rsidRDefault="00594CCC" w:rsidP="00594C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Calibri"/>
        </w:rPr>
      </w:pPr>
      <w:r>
        <w:rPr>
          <w:rFonts w:cs="Calibri"/>
        </w:rPr>
        <w:t>kŕče,</w:t>
      </w:r>
    </w:p>
    <w:p w:rsidR="00594CCC" w:rsidRDefault="00594CCC" w:rsidP="00594C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Calibri"/>
        </w:rPr>
      </w:pPr>
      <w:r>
        <w:rPr>
          <w:rFonts w:cs="Calibri"/>
        </w:rPr>
        <w:t>kolaps organizmu.</w:t>
      </w:r>
    </w:p>
    <w:p w:rsidR="00594CCC" w:rsidRDefault="00594CCC" w:rsidP="00594CCC">
      <w:pPr>
        <w:shd w:val="clear" w:color="auto" w:fill="FFFFFF"/>
        <w:spacing w:after="0" w:line="240" w:lineRule="auto"/>
        <w:ind w:left="720"/>
        <w:jc w:val="both"/>
        <w:rPr>
          <w:rFonts w:cs="Calibri"/>
        </w:rPr>
      </w:pPr>
    </w:p>
    <w:p w:rsidR="00594CCC" w:rsidRDefault="00594CCC" w:rsidP="00594CCC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Ohrozené skupiny: 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deti do 4 rokov,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starší ľudia nad 65 rokov,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ženy – tehotné, dojčiace, s redukčnými diétami,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dlhodobo chorí – s kardiovaskulárnymi, respiračným i alebo mentálnymi ochoreniami,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ľudia s nadváhou,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ľudia užívajúci niektoré typy liekov (na odvodnenie, vysoký krvný tlak, nespavosť...),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ťažko zdravotne postihnutí ľudia,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ľudia s určitými profesiami (ťažko fyzicky pracujúci, športovci a podobne),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ľudia obývajúci podkrovia, sociálne zariadenia, žijúci osamelo.</w:t>
      </w:r>
    </w:p>
    <w:p w:rsidR="00594CCC" w:rsidRDefault="00594CCC" w:rsidP="00594CCC">
      <w:pPr>
        <w:spacing w:after="0" w:line="240" w:lineRule="auto"/>
        <w:jc w:val="both"/>
        <w:rPr>
          <w:rFonts w:cs="Calibri"/>
          <w:bCs/>
        </w:rPr>
      </w:pPr>
    </w:p>
    <w:p w:rsidR="00594CCC" w:rsidRDefault="00594CCC" w:rsidP="00594CCC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ODPORÚČANIA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dodržiavať pitný režim,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ľahšie sa stravovať,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vhodne sa obliekať,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zabezpečiť domovy a pracoviská pred prenikaním priamych slnečných lúčov cez okná alebo svetlíky, tienením, napr. žalúziami alebo roletami,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vhodne si rozvrhnúť aktivity medzi 12:00 a 16:00 a nezdržiavať sa na priamom slnku,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aspoň raz denne sa osviežovať vlažnou sprchou (pozor na príliš studenú vodu),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používať ľahké svieže vône,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vyberať si pleťové krémy s UV ochranou,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nefajčiť,</w:t>
      </w:r>
    </w:p>
    <w:p w:rsidR="00594CCC" w:rsidRDefault="00594CCC" w:rsidP="00594CCC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pri cestovaní použiť slnečné okuliare, opaľovacie krémy alebo tieniace fólie lebo prudké slnko spáli nechránenú pokožku už za 20 minút.</w:t>
      </w:r>
    </w:p>
    <w:p w:rsidR="00594CCC" w:rsidRDefault="00594CCC" w:rsidP="00594CCC">
      <w:pPr>
        <w:spacing w:after="0" w:line="240" w:lineRule="auto"/>
        <w:jc w:val="both"/>
        <w:rPr>
          <w:rFonts w:cs="Calibri"/>
          <w:bCs/>
        </w:rPr>
      </w:pPr>
    </w:p>
    <w:p w:rsidR="00594CCC" w:rsidRDefault="00594CCC" w:rsidP="00594CCC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  <w:highlight w:val="red"/>
        </w:rPr>
        <w:t>POŽIARE</w:t>
      </w:r>
    </w:p>
    <w:p w:rsidR="00594CCC" w:rsidRDefault="00594CCC" w:rsidP="00594CCC">
      <w:pPr>
        <w:spacing w:after="0" w:line="240" w:lineRule="auto"/>
        <w:jc w:val="both"/>
        <w:rPr>
          <w:rFonts w:cs="Calibri"/>
          <w:b/>
        </w:rPr>
      </w:pPr>
    </w:p>
    <w:p w:rsidR="00594CCC" w:rsidRDefault="00594CCC" w:rsidP="00594CCC">
      <w:pPr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Vysoká teplota, dlhotrvajúce sucho, nízka vlhkosť vzduchu a silný vietor, to sú podmienky pre vznik a šírenie lesného požiaru, požiare suchej trávy, krovín  ale aj odpadov.  Požiar v lese sa môže šíriť aj pod zemou, čo je veľmi nebezpečné, pretože je ťažké predpokladať jeho šírenie.  </w:t>
      </w:r>
    </w:p>
    <w:p w:rsidR="00594CCC" w:rsidRDefault="00594CCC" w:rsidP="00594CCC">
      <w:pPr>
        <w:spacing w:after="0" w:line="240" w:lineRule="auto"/>
        <w:jc w:val="both"/>
        <w:rPr>
          <w:rFonts w:cs="Calibri"/>
        </w:rPr>
      </w:pPr>
    </w:p>
    <w:p w:rsidR="00594CCC" w:rsidRDefault="00594CCC" w:rsidP="00594CCC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Prevencia :</w:t>
      </w:r>
    </w:p>
    <w:p w:rsidR="00594CCC" w:rsidRDefault="00594CCC" w:rsidP="00594CCC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>oheň zakladáme v lese iba na vyhradených miestach,  nezahadzujeme sklenené veci a ohorok z cigarety,</w:t>
      </w:r>
    </w:p>
    <w:p w:rsidR="00594CCC" w:rsidRDefault="00594CCC" w:rsidP="00594CCC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oheň nezakladáme pri silnejšom vetre a oheň nikdy nenechávame bez dozoru,</w:t>
      </w:r>
    </w:p>
    <w:p w:rsidR="00594CCC" w:rsidRDefault="00594CCC" w:rsidP="00594CCC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Pred odchodom skontrolujeme stav ohniska - pahreba nesmie obsahovať žeravé uhlíky, ktoré by mohol vietor rozfúkať,</w:t>
      </w:r>
    </w:p>
    <w:p w:rsidR="00594CCC" w:rsidRDefault="00594CCC" w:rsidP="00594CCC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je potrebné byť na eventuálny požiar pripravený: voda, plachta na hasenie a pod.</w:t>
      </w:r>
    </w:p>
    <w:p w:rsidR="00594CCC" w:rsidRDefault="00594CCC" w:rsidP="00594CCC">
      <w:pPr>
        <w:spacing w:after="0" w:line="240" w:lineRule="auto"/>
        <w:jc w:val="both"/>
        <w:rPr>
          <w:rFonts w:cs="Calibri"/>
        </w:rPr>
      </w:pPr>
    </w:p>
    <w:p w:rsidR="00594CCC" w:rsidRDefault="00594CCC" w:rsidP="00594CCC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Čo robiť v prípade požiaru </w:t>
      </w:r>
    </w:p>
    <w:p w:rsidR="00594CCC" w:rsidRDefault="00594CCC" w:rsidP="00594CCC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okamžité ohlásenie požiaru na čísle tiesňového volania 112 alebo 150,</w:t>
      </w:r>
    </w:p>
    <w:p w:rsidR="00594CCC" w:rsidRDefault="00594CCC" w:rsidP="00594CCC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ak je to nutné požiar treba uhasiť, alebo vykonať potrebné opatrenia na zabránenie jeho šíreniu</w:t>
      </w:r>
    </w:p>
    <w:p w:rsidR="00594CCC" w:rsidRDefault="00594CCC" w:rsidP="00594CCC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uzavrite prívod plynu,</w:t>
      </w:r>
    </w:p>
    <w:p w:rsidR="00594CCC" w:rsidRDefault="00594CCC" w:rsidP="00594CCC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v prípade potreby vyveďte zvieratá a zoberte si cenné veci mimo priestoru požiaru,</w:t>
      </w:r>
    </w:p>
    <w:p w:rsidR="00594CCC" w:rsidRDefault="00594CCC" w:rsidP="00594CCC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uvoľnite prístupové cesty záchranným zložkám a nekomplikujte činnosť,</w:t>
      </w:r>
    </w:p>
    <w:p w:rsidR="00594CCC" w:rsidRDefault="00594CCC" w:rsidP="00594CCC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v prípade potreby a na základe výzvy poskytnúť súčinnosť záchranným zložkám.</w:t>
      </w:r>
    </w:p>
    <w:p w:rsidR="00594CCC" w:rsidRDefault="00594CCC" w:rsidP="00594CCC">
      <w:pPr>
        <w:spacing w:after="0" w:line="240" w:lineRule="auto"/>
        <w:ind w:left="360"/>
        <w:jc w:val="both"/>
        <w:rPr>
          <w:rFonts w:cs="Calibri"/>
        </w:rPr>
      </w:pPr>
    </w:p>
    <w:p w:rsidR="00594CCC" w:rsidRDefault="00594CCC" w:rsidP="00594CCC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  <w:highlight w:val="red"/>
        </w:rPr>
        <w:t>PRÍVALOVÉ DAŽDE/NÁHLA BÚRKOVÁ ČINNOSŤ</w:t>
      </w:r>
    </w:p>
    <w:p w:rsidR="00594CCC" w:rsidRDefault="00594CCC" w:rsidP="00594CCC">
      <w:pPr>
        <w:spacing w:after="0" w:line="240" w:lineRule="auto"/>
        <w:jc w:val="both"/>
        <w:rPr>
          <w:rFonts w:cs="Calibri"/>
          <w:b/>
          <w:color w:val="FF0000"/>
        </w:rPr>
      </w:pPr>
    </w:p>
    <w:p w:rsidR="00594CCC" w:rsidRDefault="00594CCC" w:rsidP="00594CCC">
      <w:pPr>
        <w:spacing w:after="0" w:line="240" w:lineRule="auto"/>
        <w:rPr>
          <w:rFonts w:cs="Calibri"/>
          <w:b/>
          <w:bCs/>
          <w:color w:val="C00000"/>
        </w:rPr>
      </w:pPr>
      <w:r>
        <w:rPr>
          <w:rFonts w:cs="Calibri"/>
          <w:b/>
          <w:bCs/>
          <w:color w:val="C00000"/>
        </w:rPr>
        <w:t>Prívalové dažde</w:t>
      </w:r>
    </w:p>
    <w:p w:rsidR="00594CCC" w:rsidRDefault="00594CCC" w:rsidP="00594CCC">
      <w:pPr>
        <w:spacing w:after="0" w:line="240" w:lineRule="auto"/>
        <w:rPr>
          <w:rFonts w:cs="Calibri"/>
          <w:b/>
          <w:bCs/>
          <w:color w:val="C00000"/>
        </w:rPr>
      </w:pPr>
    </w:p>
    <w:p w:rsidR="00594CCC" w:rsidRDefault="00594CCC" w:rsidP="00594CCC">
      <w:pPr>
        <w:spacing w:after="0" w:line="240" w:lineRule="auto"/>
        <w:ind w:firstLine="708"/>
        <w:rPr>
          <w:rFonts w:cs="Calibri"/>
        </w:rPr>
      </w:pPr>
      <w:r>
        <w:rPr>
          <w:rFonts w:cs="Calibri"/>
        </w:rPr>
        <w:t>Silné prehánky spojené s búrkovou činnosťou  sú v letnom období častým a bežným javom. Vo väčšine prípadov trvajú krátko (do 30 minút). Niekedy sa však vytvorí mimoriadne aktívna búrková bunka a vo veľmi krátkom čase z nej vypadne extrémne množstvo zrážok, ktoré nestačia normálne odtiecť, prípadne vsiaknuť. Vysoké nebezpečenstvo vzniká, ak sa takýchto buniek vytvorí opakovane, v približne rovnakej oblasti.</w:t>
      </w:r>
      <w:r>
        <w:rPr>
          <w:rFonts w:cs="Calibri"/>
        </w:rPr>
        <w:br/>
      </w:r>
      <w:r>
        <w:rPr>
          <w:rFonts w:cs="Calibri"/>
        </w:rPr>
        <w:br/>
        <w:t>Takmer polovicu úmrtí počas záplav tvoria úmrtia vo vozidlách. Šoférovanie cez zaplavené oblasti môže byť extrémne rizikové. Ak vás zastihne táto pohroma v aute, tak:</w:t>
      </w:r>
      <w:r>
        <w:rPr>
          <w:rFonts w:cs="Calibri"/>
        </w:rPr>
        <w:br/>
        <w:t xml:space="preserve">&gt; Nikdy nejazdite cez zaplavenú cestu alebo most, ak neviete odhadnúť hĺbku vody. Auto pri ponorení karosérie ľahko stratí kontakt s vozovkou. Na mostoch hrozí aj ich zrútenie. </w:t>
      </w:r>
    </w:p>
    <w:p w:rsidR="00594CCC" w:rsidRDefault="00594CCC" w:rsidP="00594CCC">
      <w:pPr>
        <w:spacing w:after="0" w:line="240" w:lineRule="auto"/>
        <w:rPr>
          <w:rFonts w:cs="Calibri"/>
          <w:b/>
          <w:bCs/>
          <w:color w:val="C00000"/>
        </w:rPr>
      </w:pPr>
      <w:r>
        <w:rPr>
          <w:rFonts w:cs="Calibri"/>
        </w:rPr>
        <w:t>&gt; Vráťte sa späť a pohľadajte inú cestu.</w:t>
      </w:r>
      <w:r>
        <w:rPr>
          <w:rFonts w:cs="Calibri"/>
        </w:rPr>
        <w:br/>
        <w:t>&gt; Zastaňte na vyvýšenom mieste.</w:t>
      </w:r>
      <w:r>
        <w:rPr>
          <w:rFonts w:cs="Calibri"/>
        </w:rPr>
        <w:br/>
        <w:t>&gt; Počúvajte rádio a dopravný servis.</w:t>
      </w:r>
      <w:r>
        <w:rPr>
          <w:rFonts w:cs="Calibri"/>
        </w:rPr>
        <w:br/>
        <w:t>&gt; Neostávajte v zaplavenom aute – ak ho zaleje voda, vystúpte a nájdite si vyvýšené miesto.</w:t>
      </w:r>
      <w:r>
        <w:rPr>
          <w:rFonts w:cs="Calibri"/>
        </w:rPr>
        <w:br/>
      </w:r>
      <w:r>
        <w:rPr>
          <w:rFonts w:cs="Calibri"/>
        </w:rPr>
        <w:br/>
      </w:r>
      <w:r>
        <w:rPr>
          <w:rFonts w:cs="Calibri"/>
          <w:b/>
          <w:bCs/>
          <w:color w:val="C00000"/>
        </w:rPr>
        <w:t>Čo robiť ak nás zastihne búrka</w:t>
      </w:r>
    </w:p>
    <w:p w:rsidR="00594CCC" w:rsidRDefault="00594CCC" w:rsidP="00594CCC">
      <w:pPr>
        <w:spacing w:after="0" w:line="240" w:lineRule="auto"/>
        <w:rPr>
          <w:rFonts w:cs="Calibri"/>
        </w:rPr>
      </w:pPr>
      <w:r>
        <w:rPr>
          <w:rFonts w:cs="Calibri"/>
          <w:b/>
          <w:bCs/>
          <w:color w:val="C00000"/>
        </w:rPr>
        <w:br/>
      </w:r>
      <w:r>
        <w:rPr>
          <w:rFonts w:cs="Calibri"/>
        </w:rPr>
        <w:t>Na túru chodievajte v skupine najmenej troch osôb. Ak by sa stal úraz jednému z vás, druhý poskytuje pomoc priamo na mieste a tretí vyhľadá pomoc v okolí. </w:t>
      </w:r>
      <w:r>
        <w:rPr>
          <w:rFonts w:cs="Calibri"/>
        </w:rPr>
        <w:br/>
      </w:r>
      <w:r>
        <w:rPr>
          <w:rFonts w:cs="Calibri"/>
        </w:rPr>
        <w:br/>
        <w:t>Snažíme sa opustiť voľné priestranstvo - lúku, pole, vodnú plochu. Keď to nestihneme a nejde o vodnú plochu, potom sa treba zdržiavať čo najnižšie - ľahneme si. </w:t>
      </w:r>
      <w:r>
        <w:rPr>
          <w:rFonts w:cs="Calibri"/>
        </w:rPr>
        <w:br/>
      </w:r>
      <w:r>
        <w:rPr>
          <w:rFonts w:cs="Calibri"/>
        </w:rPr>
        <w:br/>
        <w:t>Vyhýbame sa korytám potokov a snažíme sa búrku prečkať na bezpečnom mieste – horská chata, auto, autobus. Síce to nie sú úplne bezpečné miesta, ale vždy je menšie riziko zásahu bleskom ako na priamom priestranstve. </w:t>
      </w:r>
      <w:r>
        <w:rPr>
          <w:rFonts w:cs="Calibri"/>
        </w:rPr>
        <w:br/>
      </w:r>
      <w:r>
        <w:rPr>
          <w:rFonts w:cs="Calibri"/>
        </w:rPr>
        <w:br/>
        <w:t xml:space="preserve">Počas búrky sa snažíme nebežať, nebicyklujeme, vypneme mobilný telefón, odložíme dáždnik a nenosíme nad úrovňou hlavy žiadne predmety kde je kov – slúžili by ako zvod blesku. Tak isto sa vyhýbame silno premočenej zemi – voda je vodičom elektrického prúdu. Voda má väčšiu vodivosť ako zem - V mokrom teréne sa prúdy po údere blesku môžu šíriť až na vzdialenosť 300 metrov. </w:t>
      </w:r>
    </w:p>
    <w:p w:rsidR="00594CCC" w:rsidRDefault="00594CCC" w:rsidP="00594CCC">
      <w:pPr>
        <w:spacing w:after="0" w:line="240" w:lineRule="auto"/>
        <w:rPr>
          <w:rFonts w:cs="Calibri"/>
        </w:rPr>
      </w:pPr>
      <w:r>
        <w:rPr>
          <w:rFonts w:cs="Calibri"/>
        </w:rPr>
        <w:lastRenderedPageBreak/>
        <w:br/>
        <w:t xml:space="preserve">Treba stáť na vzdialenosť menšiu ako 2 metre od vysokých osamotených predmetov – stromy, komíny, budovy, ktoré nie sú zaistené bleskozvodom. </w:t>
      </w:r>
    </w:p>
    <w:p w:rsidR="00594CCC" w:rsidRDefault="00594CCC" w:rsidP="00594CCC">
      <w:pPr>
        <w:spacing w:after="0" w:line="240" w:lineRule="auto"/>
        <w:rPr>
          <w:rFonts w:cs="Calibri"/>
        </w:rPr>
      </w:pPr>
      <w:r>
        <w:rPr>
          <w:rFonts w:cs="Calibri"/>
        </w:rPr>
        <w:br/>
        <w:t>Asi v 10 % prípadoch sa kanál blesku vetví, blesk takto zasiahne viacero predmetov (ľudí). Ak stanujeme v horách – včas opustíme stan a zostúpime do doliny. Najvhodnejšie je mať dopredu premyslené miesto úkrytu. Na zistenie aktuálneho stavu počasia je vhodné mať vždy pri sebe komunikačné prostriedky a pomocou nich sledovať predpovede počasia. Počas búrkového obdobia bivaky plánujeme mimo hrebeňov hôr a mimo otvorených priestranstiev. Vodné plochy sa snažíme opustiť ešte pred príchodom búrky, pretože silný vietor a následné vysoké vlny nám môžu skomplikovať situáciu. </w:t>
      </w:r>
      <w:r>
        <w:rPr>
          <w:rFonts w:cs="Calibri"/>
        </w:rPr>
        <w:br/>
      </w:r>
      <w:r>
        <w:rPr>
          <w:rFonts w:cs="Calibri"/>
        </w:rPr>
        <w:br/>
        <w:t>Počas búrky je nebezpečné chytať ryby, pretože udica priťahuje blesky. Neschovávajte sa pod skalné previsy a jaskyne ak jej dĺžka nie je aspoň 1 1/2 výšky dospelého človeka a nad hlavou nie je voľný priestor minimálne 1/2 dĺžky dospelého človeka, od vchodu treba dodržať vzdialenosť minimálne meter. Je vhodné si čupnúť. Pokyny je dôležité dodržať predovšetkým z bezpečnostných dôvodov. Ak blesk udrie v našej blízkosti, po mokrej skale bude zostupovať k nášmu miestu úkrytu. Má tri možnosti postupovania – vľavo, vpravo, alebo pôjde cez vnútornú stranu výklenku, v ktorom sme my. Ak nedodržíme doporučenú vzdialenosť, hrozí že preskočí na nás, pretože spĺňame funkciu „vodivého mostíka“. Vzdialenosť medzi osobami nemá byť menšia ako 3 m. </w:t>
      </w:r>
    </w:p>
    <w:p w:rsidR="00594CCC" w:rsidRDefault="00594CCC" w:rsidP="00594CCC">
      <w:pPr>
        <w:spacing w:after="0" w:line="240" w:lineRule="auto"/>
        <w:rPr>
          <w:rFonts w:cs="Calibri"/>
          <w:b/>
          <w:bCs/>
          <w:color w:val="C00000"/>
        </w:rPr>
      </w:pPr>
    </w:p>
    <w:p w:rsidR="00594CCC" w:rsidRDefault="00594CCC" w:rsidP="00594CCC">
      <w:pPr>
        <w:spacing w:after="0" w:line="240" w:lineRule="auto"/>
        <w:rPr>
          <w:rFonts w:cs="Calibri"/>
          <w:b/>
          <w:bCs/>
          <w:color w:val="C00000"/>
        </w:rPr>
      </w:pPr>
      <w:r>
        <w:rPr>
          <w:rFonts w:cs="Calibri"/>
          <w:b/>
          <w:bCs/>
          <w:color w:val="C00000"/>
        </w:rPr>
        <w:t>Prvá pomoc pri zasiahnutí bleskom</w:t>
      </w:r>
    </w:p>
    <w:p w:rsidR="00594CCC" w:rsidRDefault="00594CCC" w:rsidP="00594CCC">
      <w:pPr>
        <w:spacing w:after="0" w:line="240" w:lineRule="auto"/>
        <w:rPr>
          <w:rFonts w:cs="Calibri"/>
          <w:b/>
          <w:bCs/>
          <w:color w:val="C00000"/>
        </w:rPr>
      </w:pPr>
    </w:p>
    <w:p w:rsidR="00594CCC" w:rsidRDefault="00594CCC" w:rsidP="00594CCC">
      <w:pPr>
        <w:spacing w:after="0" w:line="240" w:lineRule="auto"/>
        <w:rPr>
          <w:rFonts w:cs="Calibri"/>
          <w:b/>
          <w:color w:val="FF0000"/>
        </w:rPr>
      </w:pPr>
      <w:r>
        <w:rPr>
          <w:rFonts w:cs="Calibri"/>
        </w:rPr>
        <w:t>• zváženie situácie – dbáme na vlastnú bezpečnosť,</w:t>
      </w:r>
      <w:r>
        <w:rPr>
          <w:rFonts w:cs="Calibri"/>
        </w:rPr>
        <w:br/>
        <w:t>• zabezpečíme privolanie pomoci,</w:t>
      </w:r>
      <w:r>
        <w:rPr>
          <w:rFonts w:cs="Calibri"/>
        </w:rPr>
        <w:br/>
        <w:t xml:space="preserve">• pri zastavení dýchania a obehu poskytneme prvú pomoc, ak je osôb viac </w:t>
      </w:r>
      <w:proofErr w:type="spellStart"/>
      <w:r>
        <w:rPr>
          <w:rFonts w:cs="Calibri"/>
        </w:rPr>
        <w:t>resuscitujeme</w:t>
      </w:r>
      <w:proofErr w:type="spellEnd"/>
      <w:r>
        <w:rPr>
          <w:rFonts w:cs="Calibri"/>
        </w:rPr>
        <w:t xml:space="preserve"> osoby, ktoré sú priamo v ohrození života,</w:t>
      </w:r>
      <w:r>
        <w:rPr>
          <w:rFonts w:cs="Calibri"/>
        </w:rPr>
        <w:br/>
        <w:t xml:space="preserve">• vykonáme </w:t>
      </w:r>
      <w:proofErr w:type="spellStart"/>
      <w:r>
        <w:rPr>
          <w:rFonts w:cs="Calibri"/>
        </w:rPr>
        <w:t>protišokové</w:t>
      </w:r>
      <w:proofErr w:type="spellEnd"/>
      <w:r>
        <w:rPr>
          <w:rFonts w:cs="Calibri"/>
        </w:rPr>
        <w:t xml:space="preserve"> opatrenia, ošetríme rany a popáleniny.</w:t>
      </w:r>
      <w:r>
        <w:rPr>
          <w:rFonts w:cs="Calibri"/>
        </w:rPr>
        <w:br/>
      </w:r>
    </w:p>
    <w:p w:rsidR="007E599B" w:rsidRDefault="007E599B">
      <w:bookmarkStart w:id="0" w:name="_GoBack"/>
      <w:bookmarkEnd w:id="0"/>
    </w:p>
    <w:sectPr w:rsidR="007E5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593"/>
    <w:multiLevelType w:val="multilevel"/>
    <w:tmpl w:val="3D1E0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ECE70F4"/>
    <w:multiLevelType w:val="hybridMultilevel"/>
    <w:tmpl w:val="1A464D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3A74CC"/>
    <w:multiLevelType w:val="hybridMultilevel"/>
    <w:tmpl w:val="3B6CE702"/>
    <w:lvl w:ilvl="0" w:tplc="4E2A2B30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4D1BCE"/>
    <w:multiLevelType w:val="hybridMultilevel"/>
    <w:tmpl w:val="DE8663C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B2"/>
    <w:rsid w:val="003219B2"/>
    <w:rsid w:val="00594CCC"/>
    <w:rsid w:val="007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4CCC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94C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4CCC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94C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5735</Characters>
  <Application>Microsoft Office Word</Application>
  <DocSecurity>0</DocSecurity>
  <Lines>47</Lines>
  <Paragraphs>13</Paragraphs>
  <ScaleCrop>false</ScaleCrop>
  <Company>MVSR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Pecníková</dc:creator>
  <cp:keywords/>
  <dc:description/>
  <cp:lastModifiedBy>Katarína Pecníková</cp:lastModifiedBy>
  <cp:revision>2</cp:revision>
  <dcterms:created xsi:type="dcterms:W3CDTF">2018-04-09T04:58:00Z</dcterms:created>
  <dcterms:modified xsi:type="dcterms:W3CDTF">2018-04-09T04:59:00Z</dcterms:modified>
</cp:coreProperties>
</file>